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5CAB" w14:textId="74BDE186" w:rsidR="00466DC3" w:rsidRDefault="00F32140" w:rsidP="00F32140">
      <w:pPr>
        <w:jc w:val="center"/>
        <w:rPr>
          <w:sz w:val="32"/>
          <w:szCs w:val="32"/>
        </w:rPr>
      </w:pPr>
      <w:r w:rsidRPr="00F32140">
        <w:rPr>
          <w:sz w:val="32"/>
          <w:szCs w:val="32"/>
        </w:rPr>
        <w:t>Outgoing PI Transfer Checklist</w:t>
      </w:r>
    </w:p>
    <w:p w14:paraId="3381C2D3" w14:textId="23F4AD8C" w:rsidR="00F32140" w:rsidRDefault="00F32140" w:rsidP="00F32140">
      <w:r>
        <w:t xml:space="preserve">This checklist is intended to serve as a guide when a Principal Investigator (PI) </w:t>
      </w:r>
      <w:r w:rsidR="00560BC3">
        <w:t>leaves</w:t>
      </w:r>
      <w:r>
        <w:t xml:space="preserve"> UCCS.  This checklist may not include everything; </w:t>
      </w:r>
      <w:r w:rsidR="009C744F">
        <w:t>however,</w:t>
      </w:r>
      <w:r>
        <w:t xml:space="preserve"> it highlights the more common issues/concerns that complicate the transition of a PI. </w:t>
      </w:r>
      <w:r w:rsidR="00676178">
        <w:t xml:space="preserve"> </w:t>
      </w:r>
      <w:r>
        <w:t xml:space="preserve">Note: </w:t>
      </w:r>
      <w:r w:rsidR="004A74FF">
        <w:t>c</w:t>
      </w:r>
      <w:r>
        <w:t>heck with your college or department for specific check‐out procedures.</w:t>
      </w:r>
    </w:p>
    <w:p w14:paraId="6203357B" w14:textId="12E5BC3B" w:rsidR="00CD2A53" w:rsidRPr="00A45679" w:rsidRDefault="00CD2A53" w:rsidP="00CD2A53">
      <w:pPr>
        <w:rPr>
          <w:b/>
          <w:bCs/>
        </w:rPr>
      </w:pPr>
      <w:r w:rsidRPr="00A45679">
        <w:rPr>
          <w:b/>
          <w:bCs/>
        </w:rPr>
        <w:t>If you are the PI or Co-PI on a sponsored project and are leaving the university reach out to OSPRI immediately.  Each situation will need to be evaluated on a case-by-case basis.</w:t>
      </w:r>
    </w:p>
    <w:p w14:paraId="7A92B071" w14:textId="6887D79C" w:rsidR="00F32140" w:rsidRDefault="00F32140" w:rsidP="00F32140"/>
    <w:p w14:paraId="3E675F8D" w14:textId="560446C9" w:rsidR="00F32140" w:rsidRPr="006A647B" w:rsidRDefault="00F32140" w:rsidP="00F32140">
      <w:pPr>
        <w:rPr>
          <w:sz w:val="32"/>
          <w:szCs w:val="32"/>
          <w:u w:val="single"/>
        </w:rPr>
      </w:pPr>
      <w:r w:rsidRPr="006A647B">
        <w:rPr>
          <w:sz w:val="32"/>
          <w:szCs w:val="32"/>
          <w:u w:val="single"/>
        </w:rPr>
        <w:t>Award</w:t>
      </w:r>
      <w:r w:rsidR="009A434E" w:rsidRPr="006A647B">
        <w:rPr>
          <w:sz w:val="32"/>
          <w:szCs w:val="32"/>
          <w:u w:val="single"/>
        </w:rPr>
        <w:t>s</w:t>
      </w:r>
    </w:p>
    <w:p w14:paraId="654988FC" w14:textId="3170860F" w:rsidR="009A3CA1" w:rsidRPr="00325D68" w:rsidRDefault="009A434E" w:rsidP="00F32140">
      <w:pPr>
        <w:rPr>
          <w:sz w:val="24"/>
          <w:szCs w:val="24"/>
        </w:rPr>
      </w:pPr>
      <w:r w:rsidRPr="00325D68">
        <w:rPr>
          <w:sz w:val="24"/>
          <w:szCs w:val="24"/>
        </w:rPr>
        <w:t>Will the award transfer with the PI to another institution?</w:t>
      </w:r>
    </w:p>
    <w:p w14:paraId="75BC75EC" w14:textId="562D1B26" w:rsidR="006A647B" w:rsidRPr="006A647B" w:rsidRDefault="006A647B" w:rsidP="00F32140">
      <w:pPr>
        <w:rPr>
          <w:sz w:val="24"/>
          <w:szCs w:val="24"/>
        </w:rPr>
      </w:pPr>
      <w:r w:rsidRPr="006A647B">
        <w:rPr>
          <w:sz w:val="24"/>
          <w:szCs w:val="24"/>
        </w:rPr>
        <w:t>Departing PI to:</w:t>
      </w:r>
    </w:p>
    <w:p w14:paraId="73A7EB4A" w14:textId="68484BB0" w:rsidR="008C3989" w:rsidRDefault="00E7741A" w:rsidP="008C3989">
      <w:pPr>
        <w:rPr>
          <w:color w:val="7030A0"/>
        </w:rPr>
      </w:pPr>
      <w:sdt>
        <w:sdtPr>
          <w:id w:val="21196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89">
            <w:rPr>
              <w:rFonts w:ascii="MS Gothic" w:eastAsia="MS Gothic" w:hAnsi="MS Gothic" w:hint="eastAsia"/>
            </w:rPr>
            <w:t>☐</w:t>
          </w:r>
        </w:sdtContent>
      </w:sdt>
      <w:r w:rsidR="008C3989">
        <w:t xml:space="preserve">  </w:t>
      </w:r>
      <w:r w:rsidR="008C3989" w:rsidRPr="00A45679">
        <w:t xml:space="preserve">Complete the form ‘Request for Grant Transfer/Release from the University of Colorado </w:t>
      </w:r>
      <w:proofErr w:type="spellStart"/>
      <w:r w:rsidR="008C3989" w:rsidRPr="00A45679">
        <w:t>Colorado</w:t>
      </w:r>
      <w:proofErr w:type="spellEnd"/>
      <w:r w:rsidR="008C3989" w:rsidRPr="00A45679">
        <w:t xml:space="preserve"> Springs’.  Obtain this form from OSPRI.</w:t>
      </w:r>
    </w:p>
    <w:bookmarkStart w:id="0" w:name="_Hlk117688396"/>
    <w:p w14:paraId="53DC9D24" w14:textId="77777777" w:rsidR="006A647B" w:rsidRDefault="00E7741A" w:rsidP="006A647B">
      <w:sdt>
        <w:sdtPr>
          <w:id w:val="297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7B">
            <w:rPr>
              <w:rFonts w:ascii="MS Gothic" w:eastAsia="MS Gothic" w:hAnsi="MS Gothic" w:hint="eastAsia"/>
            </w:rPr>
            <w:t>☐</w:t>
          </w:r>
        </w:sdtContent>
      </w:sdt>
      <w:r w:rsidR="006A647B">
        <w:t xml:space="preserve">  </w:t>
      </w:r>
      <w:bookmarkEnd w:id="0"/>
      <w:r w:rsidR="006A647B">
        <w:t>Before PI departure, ensure the project expenditures have been reviewed between the PI and their departmental post-award individual.  Coordinate with UCCS Sponsored Projects Accounting (SPA) to ensure sponsor billing is current, completion of financial reports and close-out of award at UCCS.</w:t>
      </w:r>
    </w:p>
    <w:p w14:paraId="29287A48" w14:textId="44D3C890" w:rsidR="006A647B" w:rsidRDefault="006A647B" w:rsidP="00F32140">
      <w:pPr>
        <w:rPr>
          <w:sz w:val="24"/>
          <w:szCs w:val="24"/>
        </w:rPr>
      </w:pPr>
      <w:r>
        <w:rPr>
          <w:sz w:val="24"/>
          <w:szCs w:val="24"/>
        </w:rPr>
        <w:t>OSPRI to:</w:t>
      </w:r>
    </w:p>
    <w:p w14:paraId="28A020B6" w14:textId="5305A06E" w:rsidR="00325D68" w:rsidRDefault="00E7741A" w:rsidP="00F32140">
      <w:sdt>
        <w:sdtPr>
          <w:id w:val="156568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7B">
            <w:rPr>
              <w:rFonts w:ascii="MS Gothic" w:eastAsia="MS Gothic" w:hAnsi="MS Gothic" w:hint="eastAsia"/>
            </w:rPr>
            <w:t>☐</w:t>
          </w:r>
        </w:sdtContent>
      </w:sdt>
      <w:r w:rsidR="006A647B">
        <w:t xml:space="preserve">  Determine if the award is eligible to transfer to another institution, per the sponsor’s policies.  </w:t>
      </w:r>
    </w:p>
    <w:p w14:paraId="04699D41" w14:textId="77777777" w:rsidR="009A3CA1" w:rsidRDefault="009A3CA1" w:rsidP="00F32140">
      <w:pPr>
        <w:rPr>
          <w:sz w:val="24"/>
          <w:szCs w:val="24"/>
        </w:rPr>
      </w:pPr>
    </w:p>
    <w:p w14:paraId="3EAA55E4" w14:textId="19E86B50" w:rsidR="00EA0D46" w:rsidRPr="00325D68" w:rsidRDefault="00EA0D46" w:rsidP="00F32140">
      <w:pPr>
        <w:rPr>
          <w:sz w:val="24"/>
          <w:szCs w:val="24"/>
        </w:rPr>
      </w:pPr>
      <w:r w:rsidRPr="00325D68">
        <w:rPr>
          <w:sz w:val="24"/>
          <w:szCs w:val="24"/>
        </w:rPr>
        <w:t>Will the award remain at UCCS?</w:t>
      </w:r>
    </w:p>
    <w:p w14:paraId="3D6685ED" w14:textId="36645538" w:rsidR="00325D68" w:rsidRPr="00325D68" w:rsidRDefault="00325D68" w:rsidP="00F32140">
      <w:pPr>
        <w:rPr>
          <w:sz w:val="24"/>
          <w:szCs w:val="24"/>
        </w:rPr>
      </w:pPr>
      <w:r w:rsidRPr="006A647B">
        <w:rPr>
          <w:sz w:val="24"/>
          <w:szCs w:val="24"/>
        </w:rPr>
        <w:t>Departing PI to:</w:t>
      </w:r>
    </w:p>
    <w:p w14:paraId="0AB54739" w14:textId="2511708D" w:rsidR="00EA0D46" w:rsidRDefault="00E7741A" w:rsidP="00F32140">
      <w:sdt>
        <w:sdtPr>
          <w:id w:val="211724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89">
            <w:rPr>
              <w:rFonts w:ascii="MS Gothic" w:eastAsia="MS Gothic" w:hAnsi="MS Gothic" w:hint="eastAsia"/>
            </w:rPr>
            <w:t>☐</w:t>
          </w:r>
        </w:sdtContent>
      </w:sdt>
      <w:r w:rsidR="00EA0D46">
        <w:t xml:space="preserve">  </w:t>
      </w:r>
      <w:r w:rsidR="002162F1">
        <w:t>In coordination with their Dean/Chair</w:t>
      </w:r>
      <w:r w:rsidR="002465CF">
        <w:t>/Vice Chancellor</w:t>
      </w:r>
      <w:r w:rsidR="002611F9">
        <w:t>, propose</w:t>
      </w:r>
      <w:r w:rsidR="00EA0D46">
        <w:t xml:space="preserve"> a replacement PI (usually the Co-I, if applicable)</w:t>
      </w:r>
      <w:r w:rsidR="00E91516">
        <w:t xml:space="preserve">.  </w:t>
      </w:r>
      <w:r w:rsidR="007A008C">
        <w:t>F</w:t>
      </w:r>
      <w:r w:rsidR="00E91516">
        <w:t xml:space="preserve">orward </w:t>
      </w:r>
      <w:r w:rsidR="007932C6">
        <w:t>recommendation</w:t>
      </w:r>
      <w:r w:rsidR="00E91516">
        <w:t xml:space="preserve"> to OSPRI</w:t>
      </w:r>
      <w:r w:rsidR="001E45F6">
        <w:t xml:space="preserve"> to coordinate submission request to the sponsoring agency.</w:t>
      </w:r>
      <w:r w:rsidR="00E91516">
        <w:t xml:space="preserve">  Please note that the to-be named PI must adhere to UCCS policy 900-006.</w:t>
      </w:r>
    </w:p>
    <w:p w14:paraId="07AE8849" w14:textId="481B62FD" w:rsidR="00D751DB" w:rsidRDefault="00E7741A" w:rsidP="00F32140">
      <w:sdt>
        <w:sdtPr>
          <w:id w:val="-16978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DB">
            <w:rPr>
              <w:rFonts w:ascii="MS Gothic" w:eastAsia="MS Gothic" w:hAnsi="MS Gothic" w:hint="eastAsia"/>
            </w:rPr>
            <w:t>☐</w:t>
          </w:r>
        </w:sdtContent>
      </w:sdt>
      <w:r w:rsidR="00D751DB">
        <w:t xml:space="preserve">  If the </w:t>
      </w:r>
      <w:r w:rsidR="0018293F">
        <w:t>proposed replacement PI does not fit the automatic eligibility requi</w:t>
      </w:r>
      <w:r w:rsidR="00115CA3">
        <w:t xml:space="preserve">rements to serve as PI, a request for PI eligibility needs to be submitted for review/approval.  </w:t>
      </w:r>
      <w:r w:rsidR="00631DA4">
        <w:t xml:space="preserve">The PI Eligibility Request form is located at </w:t>
      </w:r>
      <w:hyperlink r:id="rId7" w:history="1">
        <w:r w:rsidR="00631DA4" w:rsidRPr="00574044">
          <w:rPr>
            <w:rStyle w:val="Hyperlink"/>
          </w:rPr>
          <w:t>https://osp.uccs.edu/resources/forms</w:t>
        </w:r>
      </w:hyperlink>
      <w:r w:rsidR="00631DA4">
        <w:t xml:space="preserve"> </w:t>
      </w:r>
      <w:r w:rsidR="00F4199C">
        <w:t xml:space="preserve"> </w:t>
      </w:r>
    </w:p>
    <w:p w14:paraId="35B0B2D7" w14:textId="26165E39" w:rsidR="00B349FC" w:rsidRDefault="00E7741A" w:rsidP="00F32140">
      <w:sdt>
        <w:sdtPr>
          <w:id w:val="-29922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7AC">
            <w:rPr>
              <w:rFonts w:ascii="MS Gothic" w:eastAsia="MS Gothic" w:hAnsi="MS Gothic" w:hint="eastAsia"/>
            </w:rPr>
            <w:t>☐</w:t>
          </w:r>
        </w:sdtContent>
      </w:sdt>
      <w:r w:rsidR="004C4EA9">
        <w:t xml:space="preserve">  If the outgoing PI continue</w:t>
      </w:r>
      <w:r w:rsidR="00BE18E0">
        <w:t>s</w:t>
      </w:r>
      <w:r w:rsidR="004C4EA9">
        <w:t xml:space="preserve"> to work on the project</w:t>
      </w:r>
      <w:r w:rsidR="007731BD">
        <w:t xml:space="preserve"> at their new institution</w:t>
      </w:r>
      <w:r w:rsidR="004C4EA9">
        <w:t>, a subaward may be needed.</w:t>
      </w:r>
      <w:r w:rsidR="008E396A">
        <w:t xml:space="preserve">  Coordinate with OSPRI.</w:t>
      </w:r>
    </w:p>
    <w:p w14:paraId="72F6E249" w14:textId="77777777" w:rsidR="00833FD8" w:rsidRDefault="00833FD8" w:rsidP="00B349FC">
      <w:pPr>
        <w:rPr>
          <w:sz w:val="32"/>
          <w:szCs w:val="32"/>
          <w:u w:val="single"/>
        </w:rPr>
      </w:pPr>
    </w:p>
    <w:p w14:paraId="22B1407B" w14:textId="77777777" w:rsidR="00833FD8" w:rsidRDefault="00833FD8" w:rsidP="00B349FC">
      <w:pPr>
        <w:rPr>
          <w:sz w:val="32"/>
          <w:szCs w:val="32"/>
          <w:u w:val="single"/>
        </w:rPr>
      </w:pPr>
    </w:p>
    <w:p w14:paraId="6B372421" w14:textId="0453ECD4" w:rsidR="00B349FC" w:rsidRDefault="00B349FC" w:rsidP="00B349FC">
      <w:pPr>
        <w:rPr>
          <w:sz w:val="32"/>
          <w:szCs w:val="32"/>
          <w:u w:val="single"/>
        </w:rPr>
      </w:pPr>
      <w:proofErr w:type="spellStart"/>
      <w:r w:rsidRPr="006A647B">
        <w:rPr>
          <w:sz w:val="32"/>
          <w:szCs w:val="32"/>
          <w:u w:val="single"/>
        </w:rPr>
        <w:lastRenderedPageBreak/>
        <w:t>ePERS</w:t>
      </w:r>
      <w:proofErr w:type="spellEnd"/>
    </w:p>
    <w:p w14:paraId="25D7A18B" w14:textId="0FE13C1F" w:rsidR="00325D68" w:rsidRPr="00325D68" w:rsidRDefault="00325D68" w:rsidP="00B349FC">
      <w:pPr>
        <w:rPr>
          <w:sz w:val="24"/>
          <w:szCs w:val="24"/>
        </w:rPr>
      </w:pPr>
      <w:r w:rsidRPr="006A647B">
        <w:rPr>
          <w:sz w:val="24"/>
          <w:szCs w:val="24"/>
        </w:rPr>
        <w:t>Departing PI</w:t>
      </w:r>
      <w:r>
        <w:rPr>
          <w:sz w:val="24"/>
          <w:szCs w:val="24"/>
        </w:rPr>
        <w:t xml:space="preserve"> &amp; Department Admin</w:t>
      </w:r>
      <w:r w:rsidRPr="006A647B">
        <w:rPr>
          <w:sz w:val="24"/>
          <w:szCs w:val="24"/>
        </w:rPr>
        <w:t xml:space="preserve"> to:</w:t>
      </w:r>
    </w:p>
    <w:p w14:paraId="50FFE0BE" w14:textId="77777777" w:rsidR="009E77AC" w:rsidRDefault="00E7741A" w:rsidP="00B349FC">
      <w:sdt>
        <w:sdtPr>
          <w:id w:val="-16447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FC">
            <w:rPr>
              <w:rFonts w:ascii="MS Gothic" w:eastAsia="MS Gothic" w:hAnsi="MS Gothic" w:hint="eastAsia"/>
            </w:rPr>
            <w:t>☐</w:t>
          </w:r>
        </w:sdtContent>
      </w:sdt>
      <w:r w:rsidR="00B349FC">
        <w:t xml:space="preserve">  Ensure p</w:t>
      </w:r>
      <w:r w:rsidR="0037059D">
        <w:t>re</w:t>
      </w:r>
      <w:r w:rsidR="00B349FC">
        <w:t>vious effort reports have been certified (campus portal, CU Resources Home</w:t>
      </w:r>
      <w:r w:rsidR="006064FB">
        <w:t xml:space="preserve"> drop-down, Business Tools, then </w:t>
      </w:r>
      <w:proofErr w:type="spellStart"/>
      <w:r w:rsidR="006064FB">
        <w:t>ePERS</w:t>
      </w:r>
      <w:proofErr w:type="spellEnd"/>
      <w:r w:rsidR="006064FB">
        <w:t xml:space="preserve"> tile</w:t>
      </w:r>
      <w:r w:rsidR="00A24C12">
        <w:t>)</w:t>
      </w:r>
      <w:r w:rsidR="006064FB">
        <w:t xml:space="preserve">.  </w:t>
      </w:r>
    </w:p>
    <w:p w14:paraId="3E042297" w14:textId="22565E81" w:rsidR="00B349FC" w:rsidRDefault="00E7741A" w:rsidP="00B349FC">
      <w:sdt>
        <w:sdtPr>
          <w:id w:val="5475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7AC">
            <w:rPr>
              <w:rFonts w:ascii="MS Gothic" w:eastAsia="MS Gothic" w:hAnsi="MS Gothic" w:hint="eastAsia"/>
            </w:rPr>
            <w:t>☐</w:t>
          </w:r>
        </w:sdtContent>
      </w:sdt>
      <w:r w:rsidR="009E77AC">
        <w:t xml:space="preserve">  </w:t>
      </w:r>
      <w:r w:rsidR="00326711" w:rsidRPr="008D21C3">
        <w:t>The c</w:t>
      </w:r>
      <w:r w:rsidR="009E77AC" w:rsidRPr="008D21C3">
        <w:t>urrent period effort report need</w:t>
      </w:r>
      <w:r w:rsidR="00326711" w:rsidRPr="008D21C3">
        <w:t>s</w:t>
      </w:r>
      <w:r w:rsidR="009E77AC" w:rsidRPr="008D21C3">
        <w:t xml:space="preserve"> to be manually certified.  </w:t>
      </w:r>
      <w:r w:rsidR="006064FB" w:rsidRPr="008D21C3">
        <w:t>C</w:t>
      </w:r>
      <w:r w:rsidR="00B349FC" w:rsidRPr="008D21C3">
        <w:t xml:space="preserve">ontact Melinda Hamilton in SPA </w:t>
      </w:r>
      <w:r w:rsidR="006064FB" w:rsidRPr="008D21C3">
        <w:t>to manually certify</w:t>
      </w:r>
      <w:r w:rsidR="00B349FC" w:rsidRPr="008D21C3">
        <w:t xml:space="preserve"> </w:t>
      </w:r>
      <w:r w:rsidR="00326711" w:rsidRPr="008D21C3">
        <w:t>each</w:t>
      </w:r>
      <w:r w:rsidR="006064FB" w:rsidRPr="008D21C3">
        <w:t xml:space="preserve"> </w:t>
      </w:r>
      <w:proofErr w:type="spellStart"/>
      <w:r w:rsidR="006064FB" w:rsidRPr="008D21C3">
        <w:t>ePERS</w:t>
      </w:r>
      <w:proofErr w:type="spellEnd"/>
      <w:r w:rsidR="006064FB" w:rsidRPr="008D21C3">
        <w:t xml:space="preserve"> for the current period.</w:t>
      </w:r>
      <w:r w:rsidR="009E77AC" w:rsidRPr="008D21C3">
        <w:t xml:space="preserve">  Note</w:t>
      </w:r>
      <w:r w:rsidR="00326711" w:rsidRPr="008D21C3">
        <w:t>,</w:t>
      </w:r>
      <w:r w:rsidR="009E77AC" w:rsidRPr="008D21C3">
        <w:t xml:space="preserve"> effort reports apply to all personnel paid from the project.</w:t>
      </w:r>
    </w:p>
    <w:p w14:paraId="2395DD32" w14:textId="77777777" w:rsidR="00E51694" w:rsidRDefault="00E51694" w:rsidP="00E51694">
      <w:pPr>
        <w:rPr>
          <w:sz w:val="28"/>
          <w:szCs w:val="28"/>
        </w:rPr>
      </w:pPr>
    </w:p>
    <w:p w14:paraId="7DDBD8BE" w14:textId="4EB97571" w:rsidR="00E51694" w:rsidRDefault="00E51694" w:rsidP="00E51694">
      <w:pPr>
        <w:rPr>
          <w:sz w:val="32"/>
          <w:szCs w:val="32"/>
          <w:u w:val="single"/>
        </w:rPr>
      </w:pPr>
      <w:r w:rsidRPr="006A647B">
        <w:rPr>
          <w:sz w:val="32"/>
          <w:szCs w:val="32"/>
          <w:u w:val="single"/>
        </w:rPr>
        <w:t>Human Resources</w:t>
      </w:r>
    </w:p>
    <w:p w14:paraId="00F267A6" w14:textId="77777777" w:rsidR="00325D68" w:rsidRPr="00325D68" w:rsidRDefault="00325D68" w:rsidP="00325D68">
      <w:pPr>
        <w:rPr>
          <w:sz w:val="24"/>
          <w:szCs w:val="24"/>
        </w:rPr>
      </w:pPr>
      <w:r w:rsidRPr="006A647B">
        <w:rPr>
          <w:sz w:val="24"/>
          <w:szCs w:val="24"/>
        </w:rPr>
        <w:t>Departing PI</w:t>
      </w:r>
      <w:r>
        <w:rPr>
          <w:sz w:val="24"/>
          <w:szCs w:val="24"/>
        </w:rPr>
        <w:t xml:space="preserve"> &amp; Department Admin</w:t>
      </w:r>
      <w:r w:rsidRPr="006A647B">
        <w:rPr>
          <w:sz w:val="24"/>
          <w:szCs w:val="24"/>
        </w:rPr>
        <w:t xml:space="preserve"> to:</w:t>
      </w:r>
    </w:p>
    <w:p w14:paraId="4AF17434" w14:textId="0341D522" w:rsidR="00E51694" w:rsidRDefault="00E7741A" w:rsidP="00E51694">
      <w:sdt>
        <w:sdtPr>
          <w:id w:val="-122992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94">
            <w:rPr>
              <w:rFonts w:ascii="MS Gothic" w:eastAsia="MS Gothic" w:hAnsi="MS Gothic" w:hint="eastAsia"/>
            </w:rPr>
            <w:t>☐</w:t>
          </w:r>
        </w:sdtContent>
      </w:sdt>
      <w:r w:rsidR="00E51694">
        <w:t xml:space="preserve">  </w:t>
      </w:r>
      <w:r w:rsidR="00221812">
        <w:t xml:space="preserve">Faculty </w:t>
      </w:r>
      <w:r w:rsidR="00213F8E">
        <w:t xml:space="preserve">&amp; </w:t>
      </w:r>
      <w:r w:rsidR="00221812">
        <w:t xml:space="preserve">Staff – </w:t>
      </w:r>
      <w:r w:rsidR="00213F8E">
        <w:t>c</w:t>
      </w:r>
      <w:r w:rsidR="00340D66">
        <w:t xml:space="preserve">onsult the UCCS HR website </w:t>
      </w:r>
      <w:hyperlink r:id="rId8" w:history="1">
        <w:r w:rsidR="00340D66" w:rsidRPr="00391B21">
          <w:rPr>
            <w:rStyle w:val="Hyperlink"/>
          </w:rPr>
          <w:t>https://hr.uccs.edu/document-library</w:t>
        </w:r>
      </w:hyperlink>
      <w:r w:rsidR="00340D66">
        <w:t xml:space="preserve"> </w:t>
      </w:r>
      <w:r w:rsidR="00A072D5">
        <w:t xml:space="preserve">Separation section for </w:t>
      </w:r>
      <w:r w:rsidR="00221812">
        <w:t>guidance.</w:t>
      </w:r>
    </w:p>
    <w:p w14:paraId="7B4167C8" w14:textId="46C85535" w:rsidR="00221812" w:rsidRDefault="00E7741A" w:rsidP="00E51694">
      <w:pPr>
        <w:rPr>
          <w:sz w:val="28"/>
          <w:szCs w:val="28"/>
        </w:rPr>
      </w:pPr>
      <w:sdt>
        <w:sdtPr>
          <w:id w:val="182353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12">
            <w:rPr>
              <w:rFonts w:ascii="MS Gothic" w:eastAsia="MS Gothic" w:hAnsi="MS Gothic" w:hint="eastAsia"/>
            </w:rPr>
            <w:t>☐</w:t>
          </w:r>
        </w:sdtContent>
      </w:sdt>
      <w:r w:rsidR="00221812">
        <w:t xml:space="preserve">  </w:t>
      </w:r>
      <w:r w:rsidR="00213F8E">
        <w:t xml:space="preserve">Student </w:t>
      </w:r>
      <w:r w:rsidR="002351D3">
        <w:t>e</w:t>
      </w:r>
      <w:r w:rsidR="00213F8E">
        <w:t xml:space="preserve">mployees – consult the Student Employment website </w:t>
      </w:r>
      <w:hyperlink r:id="rId9" w:history="1">
        <w:r w:rsidR="00213F8E" w:rsidRPr="00391B21">
          <w:rPr>
            <w:rStyle w:val="Hyperlink"/>
          </w:rPr>
          <w:t>https://stuemp.uccs.edu/forms</w:t>
        </w:r>
      </w:hyperlink>
      <w:r w:rsidR="00213F8E">
        <w:t xml:space="preserve"> </w:t>
      </w:r>
      <w:r w:rsidR="007021C7">
        <w:t xml:space="preserve">for the </w:t>
      </w:r>
      <w:hyperlink r:id="rId10" w:history="1">
        <w:r w:rsidR="00DA5A33">
          <w:rPr>
            <w:rStyle w:val="Hyperlink"/>
          </w:rPr>
          <w:t>Student Employee Termination Notice</w:t>
        </w:r>
      </w:hyperlink>
      <w:r w:rsidR="007021C7">
        <w:t xml:space="preserve"> if their funding is ending.</w:t>
      </w:r>
    </w:p>
    <w:p w14:paraId="4BE87AF1" w14:textId="77777777" w:rsidR="00E51694" w:rsidRDefault="00E51694" w:rsidP="00E51694">
      <w:pPr>
        <w:rPr>
          <w:sz w:val="28"/>
          <w:szCs w:val="28"/>
        </w:rPr>
      </w:pPr>
    </w:p>
    <w:p w14:paraId="0B2FC45A" w14:textId="722AD5A0" w:rsidR="006064FB" w:rsidRDefault="006064FB" w:rsidP="006064FB">
      <w:pPr>
        <w:rPr>
          <w:sz w:val="32"/>
          <w:szCs w:val="32"/>
          <w:u w:val="single"/>
        </w:rPr>
      </w:pPr>
      <w:r w:rsidRPr="006A647B">
        <w:rPr>
          <w:sz w:val="32"/>
          <w:szCs w:val="32"/>
          <w:u w:val="single"/>
        </w:rPr>
        <w:t>Laboratory</w:t>
      </w:r>
    </w:p>
    <w:p w14:paraId="70524A2B" w14:textId="71CE0D38" w:rsidR="00325D68" w:rsidRPr="00325D68" w:rsidRDefault="00325D68" w:rsidP="006064FB">
      <w:pPr>
        <w:rPr>
          <w:sz w:val="24"/>
          <w:szCs w:val="24"/>
        </w:rPr>
      </w:pPr>
      <w:r w:rsidRPr="006A647B">
        <w:rPr>
          <w:sz w:val="24"/>
          <w:szCs w:val="24"/>
        </w:rPr>
        <w:t>Departing PI to:</w:t>
      </w:r>
    </w:p>
    <w:p w14:paraId="0AF9A7EC" w14:textId="0A87AFFD" w:rsidR="006064FB" w:rsidRDefault="00E7741A" w:rsidP="006064FB">
      <w:sdt>
        <w:sdtPr>
          <w:id w:val="169727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4FB">
            <w:rPr>
              <w:rFonts w:ascii="MS Gothic" w:eastAsia="MS Gothic" w:hAnsi="MS Gothic" w:hint="eastAsia"/>
            </w:rPr>
            <w:t>☐</w:t>
          </w:r>
        </w:sdtContent>
      </w:sdt>
      <w:r w:rsidR="006064FB">
        <w:t xml:space="preserve">  Contact your </w:t>
      </w:r>
      <w:bookmarkStart w:id="1" w:name="_Hlk114576967"/>
      <w:r w:rsidR="006064FB">
        <w:t xml:space="preserve">department / college </w:t>
      </w:r>
      <w:bookmarkEnd w:id="1"/>
      <w:r w:rsidR="006064FB">
        <w:t>for specific laboratory</w:t>
      </w:r>
      <w:r w:rsidR="00844543">
        <w:t xml:space="preserve"> or studio</w:t>
      </w:r>
      <w:r w:rsidR="006064FB">
        <w:t xml:space="preserve"> closing procedures</w:t>
      </w:r>
      <w:r w:rsidR="00E31ED2">
        <w:t xml:space="preserve">.  </w:t>
      </w:r>
    </w:p>
    <w:p w14:paraId="3C572E52" w14:textId="7798D01C" w:rsidR="006064FB" w:rsidRDefault="006064FB" w:rsidP="006064FB"/>
    <w:p w14:paraId="41A86CE9" w14:textId="08DE16F5" w:rsidR="008C79C1" w:rsidRDefault="00A87D79" w:rsidP="008C79C1">
      <w:pPr>
        <w:rPr>
          <w:sz w:val="32"/>
          <w:szCs w:val="32"/>
          <w:u w:val="single"/>
        </w:rPr>
      </w:pPr>
      <w:r w:rsidRPr="006A647B">
        <w:rPr>
          <w:sz w:val="32"/>
          <w:szCs w:val="32"/>
          <w:u w:val="single"/>
        </w:rPr>
        <w:t xml:space="preserve">Research </w:t>
      </w:r>
      <w:r w:rsidR="000D21C9" w:rsidRPr="006A647B">
        <w:rPr>
          <w:sz w:val="32"/>
          <w:szCs w:val="32"/>
          <w:u w:val="single"/>
        </w:rPr>
        <w:t>Compliance</w:t>
      </w:r>
    </w:p>
    <w:p w14:paraId="4B2360FD" w14:textId="7551F737" w:rsidR="00325D68" w:rsidRPr="00325D68" w:rsidRDefault="00325D68" w:rsidP="008C79C1">
      <w:pPr>
        <w:rPr>
          <w:sz w:val="24"/>
          <w:szCs w:val="24"/>
        </w:rPr>
      </w:pPr>
      <w:r w:rsidRPr="006A647B">
        <w:rPr>
          <w:sz w:val="24"/>
          <w:szCs w:val="24"/>
        </w:rPr>
        <w:t>Departing PI to:</w:t>
      </w:r>
    </w:p>
    <w:p w14:paraId="6DF0AC9D" w14:textId="159E40E1" w:rsidR="00BE18E0" w:rsidRDefault="00E7741A" w:rsidP="008C79C1">
      <w:sdt>
        <w:sdtPr>
          <w:id w:val="1594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C1">
            <w:rPr>
              <w:rFonts w:ascii="MS Gothic" w:eastAsia="MS Gothic" w:hAnsi="MS Gothic" w:hint="eastAsia"/>
            </w:rPr>
            <w:t>☐</w:t>
          </w:r>
        </w:sdtContent>
      </w:sdt>
      <w:r w:rsidR="008C79C1">
        <w:t xml:space="preserve">  Human subjects – ensure protocols for human subjects research </w:t>
      </w:r>
      <w:r w:rsidR="00E85964">
        <w:t>(IRB)</w:t>
      </w:r>
      <w:r w:rsidR="008C79C1">
        <w:t xml:space="preserve"> are closed appropriately</w:t>
      </w:r>
      <w:r w:rsidR="002A2349">
        <w:t xml:space="preserve"> via </w:t>
      </w:r>
      <w:proofErr w:type="spellStart"/>
      <w:r w:rsidR="002A2349">
        <w:t>IRBManager</w:t>
      </w:r>
      <w:r w:rsidR="00FB485B">
        <w:t>’s</w:t>
      </w:r>
      <w:proofErr w:type="spellEnd"/>
      <w:r w:rsidR="008215A6">
        <w:t xml:space="preserve"> ‘Request for Change’</w:t>
      </w:r>
      <w:r w:rsidR="00BF5A7A">
        <w:t xml:space="preserve">  </w:t>
      </w:r>
      <w:hyperlink r:id="rId11" w:history="1">
        <w:r w:rsidR="00BF5A7A" w:rsidRPr="00391B21">
          <w:rPr>
            <w:rStyle w:val="Hyperlink"/>
          </w:rPr>
          <w:t>https://osp.uccs.edu/research-compliance/research-involving-human-subject-irb/IRBManager</w:t>
        </w:r>
      </w:hyperlink>
      <w:r w:rsidR="00D62978" w:rsidRPr="00D62978">
        <w:rPr>
          <w:rStyle w:val="Hyperlink"/>
          <w:u w:val="none"/>
        </w:rPr>
        <w:t xml:space="preserve">     </w:t>
      </w:r>
      <w:r w:rsidR="00D62978">
        <w:t xml:space="preserve">Contact </w:t>
      </w:r>
      <w:hyperlink r:id="rId12" w:history="1">
        <w:r w:rsidR="00D62978" w:rsidRPr="006A74E9">
          <w:rPr>
            <w:rStyle w:val="Hyperlink"/>
          </w:rPr>
          <w:t>IRB@uccs.edu</w:t>
        </w:r>
      </w:hyperlink>
      <w:r w:rsidR="00D62978">
        <w:t xml:space="preserve"> with questions.</w:t>
      </w:r>
    </w:p>
    <w:p w14:paraId="732BB135" w14:textId="741EC2E5" w:rsidR="00A842F9" w:rsidRPr="005E5C6F" w:rsidRDefault="00E7741A" w:rsidP="008C79C1">
      <w:sdt>
        <w:sdtPr>
          <w:id w:val="174368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6F">
            <w:rPr>
              <w:rFonts w:ascii="MS Gothic" w:eastAsia="MS Gothic" w:hAnsi="MS Gothic" w:hint="eastAsia"/>
            </w:rPr>
            <w:t>☐</w:t>
          </w:r>
        </w:sdtContent>
      </w:sdt>
      <w:r w:rsidR="005E5C6F">
        <w:t xml:space="preserve">  Survey incentives – ensure any survey incentive programs (gift card programs) are closed appropriately with the UCCS Controller’s Office </w:t>
      </w:r>
      <w:hyperlink r:id="rId13" w:history="1">
        <w:r w:rsidR="005E5C6F" w:rsidRPr="00391B21">
          <w:rPr>
            <w:rStyle w:val="Hyperlink"/>
          </w:rPr>
          <w:t>acctfund@uccs.edu</w:t>
        </w:r>
      </w:hyperlink>
      <w:r w:rsidR="005E5C6F">
        <w:t xml:space="preserve">  </w:t>
      </w:r>
    </w:p>
    <w:p w14:paraId="50C4BBAF" w14:textId="477F7D05" w:rsidR="00007F2C" w:rsidRDefault="00E7741A" w:rsidP="0006032E">
      <w:sdt>
        <w:sdtPr>
          <w:id w:val="-57475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F1">
            <w:rPr>
              <w:rFonts w:ascii="MS Gothic" w:eastAsia="MS Gothic" w:hAnsi="MS Gothic" w:hint="eastAsia"/>
            </w:rPr>
            <w:t>☐</w:t>
          </w:r>
        </w:sdtContent>
      </w:sdt>
      <w:r w:rsidR="0006032E">
        <w:t xml:space="preserve">  Animal subjects – ensure </w:t>
      </w:r>
      <w:r w:rsidR="00143C52">
        <w:t xml:space="preserve">protocols for </w:t>
      </w:r>
      <w:r w:rsidR="003338CA">
        <w:t xml:space="preserve">Institutional Animal Care and Use Committee (IACUC) are closed appropriately </w:t>
      </w:r>
      <w:r w:rsidR="00D62978">
        <w:t xml:space="preserve">by sending an email to </w:t>
      </w:r>
      <w:hyperlink r:id="rId14" w:history="1">
        <w:r w:rsidR="00D62978" w:rsidRPr="006A74E9">
          <w:rPr>
            <w:rStyle w:val="Hyperlink"/>
          </w:rPr>
          <w:t>CompOSP@uccs.edu</w:t>
        </w:r>
      </w:hyperlink>
      <w:r w:rsidR="00D62978">
        <w:t xml:space="preserve"> </w:t>
      </w:r>
    </w:p>
    <w:p w14:paraId="74445B8E" w14:textId="6FA325AB" w:rsidR="00007F2C" w:rsidRDefault="00E7741A" w:rsidP="00543C25">
      <w:sdt>
        <w:sdtPr>
          <w:id w:val="47310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25">
            <w:rPr>
              <w:rFonts w:ascii="MS Gothic" w:eastAsia="MS Gothic" w:hAnsi="MS Gothic" w:hint="eastAsia"/>
            </w:rPr>
            <w:t>☐</w:t>
          </w:r>
        </w:sdtContent>
      </w:sdt>
      <w:r w:rsidR="00543C25">
        <w:t xml:space="preserve">  Biological </w:t>
      </w:r>
      <w:r w:rsidR="002351D3">
        <w:t>s</w:t>
      </w:r>
      <w:r w:rsidR="00543C25">
        <w:t xml:space="preserve">afety </w:t>
      </w:r>
      <w:r w:rsidR="006B4F59">
        <w:t>–</w:t>
      </w:r>
      <w:r w:rsidR="00543C25">
        <w:t xml:space="preserve"> </w:t>
      </w:r>
      <w:r w:rsidR="00992558">
        <w:t>en</w:t>
      </w:r>
      <w:r w:rsidR="002A122F">
        <w:t>s</w:t>
      </w:r>
      <w:r w:rsidR="00992558">
        <w:t>u</w:t>
      </w:r>
      <w:r w:rsidR="002A122F">
        <w:t>r</w:t>
      </w:r>
      <w:r w:rsidR="00992558">
        <w:t xml:space="preserve">e protocols for </w:t>
      </w:r>
      <w:r w:rsidR="00CD7441">
        <w:t xml:space="preserve">IBC (Institutional Biosafety Committee) </w:t>
      </w:r>
      <w:r w:rsidR="005E24DE">
        <w:t xml:space="preserve">are </w:t>
      </w:r>
      <w:r w:rsidR="005769AD">
        <w:t xml:space="preserve">closed appropriately via the </w:t>
      </w:r>
      <w:r w:rsidR="00BF4454">
        <w:t xml:space="preserve">‘IBC Biosafety Application Addendum Form’ </w:t>
      </w:r>
      <w:hyperlink r:id="rId15" w:history="1">
        <w:r w:rsidR="00BF4454" w:rsidRPr="00391B21">
          <w:rPr>
            <w:rStyle w:val="Hyperlink"/>
          </w:rPr>
          <w:t>https://ehs.uccs.edu/hazardous-</w:t>
        </w:r>
        <w:r w:rsidR="00BF4454" w:rsidRPr="00391B21">
          <w:rPr>
            <w:rStyle w:val="Hyperlink"/>
          </w:rPr>
          <w:lastRenderedPageBreak/>
          <w:t>materials-management/biosafety</w:t>
        </w:r>
      </w:hyperlink>
      <w:r w:rsidR="00BF4454">
        <w:t xml:space="preserve"> or </w:t>
      </w:r>
      <w:r w:rsidR="00D81D77">
        <w:t xml:space="preserve">by contacting Cynthia Norton in Environmental Health &amp; Safety </w:t>
      </w:r>
      <w:hyperlink r:id="rId16" w:history="1">
        <w:r w:rsidR="00DB49D3" w:rsidRPr="00391B21">
          <w:rPr>
            <w:rStyle w:val="Hyperlink"/>
          </w:rPr>
          <w:t>cnorton@uccs.edu</w:t>
        </w:r>
      </w:hyperlink>
      <w:r w:rsidR="00DB49D3">
        <w:t xml:space="preserve"> </w:t>
      </w:r>
      <w:r w:rsidR="00CD7441">
        <w:t xml:space="preserve"> </w:t>
      </w:r>
    </w:p>
    <w:p w14:paraId="304034F2" w14:textId="1E1033FB" w:rsidR="00007F2C" w:rsidRDefault="00E7741A" w:rsidP="002B106A">
      <w:sdt>
        <w:sdtPr>
          <w:id w:val="-121650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06A">
            <w:rPr>
              <w:rFonts w:ascii="MS Gothic" w:eastAsia="MS Gothic" w:hAnsi="MS Gothic" w:hint="eastAsia"/>
            </w:rPr>
            <w:t>☐</w:t>
          </w:r>
        </w:sdtContent>
      </w:sdt>
      <w:r w:rsidR="002B106A">
        <w:t xml:space="preserve">  </w:t>
      </w:r>
      <w:r w:rsidR="00DC5D44">
        <w:t xml:space="preserve">Technology </w:t>
      </w:r>
      <w:r w:rsidR="002351D3">
        <w:t>c</w:t>
      </w:r>
      <w:r w:rsidR="00DC5D44">
        <w:t xml:space="preserve">ontrol </w:t>
      </w:r>
      <w:r w:rsidR="002351D3">
        <w:t>p</w:t>
      </w:r>
      <w:r w:rsidR="00DC5D44">
        <w:t>lan</w:t>
      </w:r>
      <w:r w:rsidR="00D62978">
        <w:t xml:space="preserve"> / Export controls</w:t>
      </w:r>
      <w:r w:rsidR="00445698">
        <w:t xml:space="preserve"> </w:t>
      </w:r>
      <w:r w:rsidR="00944741">
        <w:t>–</w:t>
      </w:r>
      <w:r w:rsidR="00445698">
        <w:t xml:space="preserve"> </w:t>
      </w:r>
      <w:r w:rsidR="00944741">
        <w:t xml:space="preserve">ensure protocols for </w:t>
      </w:r>
      <w:r w:rsidR="00CE0DFB">
        <w:t xml:space="preserve">technology control plans are closed appropriately by emailing </w:t>
      </w:r>
      <w:hyperlink r:id="rId17" w:history="1">
        <w:r w:rsidR="00CE0DFB" w:rsidRPr="00391B21">
          <w:rPr>
            <w:rStyle w:val="Hyperlink"/>
          </w:rPr>
          <w:t>exportcontrol@uccs.edu</w:t>
        </w:r>
      </w:hyperlink>
      <w:r w:rsidR="00CE0DFB">
        <w:t xml:space="preserve">  </w:t>
      </w:r>
      <w:r w:rsidR="002B106A">
        <w:t xml:space="preserve">  </w:t>
      </w:r>
    </w:p>
    <w:p w14:paraId="715A4F1C" w14:textId="3099D916" w:rsidR="009A6C94" w:rsidRDefault="009A6C94" w:rsidP="008C79C1"/>
    <w:p w14:paraId="419BE22E" w14:textId="6485E03B" w:rsidR="008012F1" w:rsidRDefault="008012F1" w:rsidP="008012F1">
      <w:pPr>
        <w:rPr>
          <w:sz w:val="32"/>
          <w:szCs w:val="32"/>
          <w:u w:val="single"/>
        </w:rPr>
      </w:pPr>
      <w:r w:rsidRPr="006A647B">
        <w:rPr>
          <w:sz w:val="32"/>
          <w:szCs w:val="32"/>
          <w:u w:val="single"/>
        </w:rPr>
        <w:t xml:space="preserve">Equipment </w:t>
      </w:r>
    </w:p>
    <w:p w14:paraId="5EEE4F08" w14:textId="77777777" w:rsidR="00325D68" w:rsidRPr="00325D68" w:rsidRDefault="00325D68" w:rsidP="00325D68">
      <w:pPr>
        <w:rPr>
          <w:sz w:val="24"/>
          <w:szCs w:val="24"/>
        </w:rPr>
      </w:pPr>
      <w:r w:rsidRPr="006A647B">
        <w:rPr>
          <w:sz w:val="24"/>
          <w:szCs w:val="24"/>
        </w:rPr>
        <w:t>Departing PI</w:t>
      </w:r>
      <w:r>
        <w:rPr>
          <w:sz w:val="24"/>
          <w:szCs w:val="24"/>
        </w:rPr>
        <w:t xml:space="preserve"> &amp; Department Admin</w:t>
      </w:r>
      <w:r w:rsidRPr="006A647B">
        <w:rPr>
          <w:sz w:val="24"/>
          <w:szCs w:val="24"/>
        </w:rPr>
        <w:t xml:space="preserve"> to:</w:t>
      </w:r>
    </w:p>
    <w:p w14:paraId="5A9C7521" w14:textId="77777777" w:rsidR="00326711" w:rsidRDefault="00E7741A" w:rsidP="008012F1">
      <w:sdt>
        <w:sdtPr>
          <w:id w:val="-53719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F1">
            <w:rPr>
              <w:rFonts w:ascii="MS Gothic" w:eastAsia="MS Gothic" w:hAnsi="MS Gothic" w:hint="eastAsia"/>
            </w:rPr>
            <w:t>☐</w:t>
          </w:r>
        </w:sdtContent>
      </w:sdt>
      <w:r w:rsidR="006B0A8E">
        <w:t xml:space="preserve">  Ensure research project equipment </w:t>
      </w:r>
      <w:r w:rsidR="000E1E43">
        <w:t xml:space="preserve">(on loan or purchased with </w:t>
      </w:r>
      <w:r w:rsidR="004053E2">
        <w:t>project funds) is accounted for</w:t>
      </w:r>
      <w:r w:rsidR="00ED0490">
        <w:t xml:space="preserve">.  Reference the Resource Management Division of the UCCS Controller’s Office </w:t>
      </w:r>
      <w:hyperlink r:id="rId18" w:history="1">
        <w:r w:rsidR="00ED0490" w:rsidRPr="00391B21">
          <w:rPr>
            <w:rStyle w:val="Hyperlink"/>
          </w:rPr>
          <w:t>https://rmd.uccs.edu/uccs-controllers-office/property-and-equipment-inventory</w:t>
        </w:r>
      </w:hyperlink>
      <w:r w:rsidR="00ED0490">
        <w:t xml:space="preserve">  </w:t>
      </w:r>
      <w:r w:rsidR="00B71560">
        <w:t xml:space="preserve">or by contacting Mary Lile </w:t>
      </w:r>
      <w:hyperlink r:id="rId19" w:history="1">
        <w:r w:rsidR="00BA1AFD" w:rsidRPr="00391B21">
          <w:rPr>
            <w:rStyle w:val="Hyperlink"/>
          </w:rPr>
          <w:t>mlile2@uccs.edu</w:t>
        </w:r>
      </w:hyperlink>
      <w:r w:rsidR="00BA1AFD">
        <w:t xml:space="preserve">  </w:t>
      </w:r>
      <w:r w:rsidR="00326711">
        <w:t xml:space="preserve"> </w:t>
      </w:r>
    </w:p>
    <w:p w14:paraId="1258B84F" w14:textId="23FC7BB1" w:rsidR="00D62978" w:rsidRPr="00D00148" w:rsidRDefault="00E7741A" w:rsidP="00863D32">
      <w:sdt>
        <w:sdtPr>
          <w:id w:val="-7999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711" w:rsidRPr="00D00148">
            <w:rPr>
              <w:rFonts w:ascii="MS Gothic" w:eastAsia="MS Gothic" w:hAnsi="MS Gothic" w:hint="eastAsia"/>
            </w:rPr>
            <w:t>☐</w:t>
          </w:r>
        </w:sdtContent>
      </w:sdt>
      <w:r w:rsidR="00326711" w:rsidRPr="00D00148">
        <w:t xml:space="preserve"> Contact the UCCS Property Accountant.  Equipment purchased with sponsored funds cannot leave campus without review and approval f</w:t>
      </w:r>
      <w:r w:rsidR="002A0F6F" w:rsidRPr="00D00148">
        <w:t>ro</w:t>
      </w:r>
      <w:r w:rsidR="00326711" w:rsidRPr="00D00148">
        <w:t>m the UCCS Property Accountant, Mary Lile.</w:t>
      </w:r>
    </w:p>
    <w:p w14:paraId="4A1F05CF" w14:textId="77777777" w:rsidR="00D62978" w:rsidRDefault="00D62978" w:rsidP="00863D32">
      <w:pPr>
        <w:rPr>
          <w:sz w:val="28"/>
          <w:szCs w:val="28"/>
        </w:rPr>
      </w:pPr>
    </w:p>
    <w:p w14:paraId="17388C39" w14:textId="3E30C09F" w:rsidR="00E04530" w:rsidRDefault="00E04530" w:rsidP="00863D32">
      <w:pPr>
        <w:rPr>
          <w:sz w:val="32"/>
          <w:szCs w:val="32"/>
          <w:u w:val="single"/>
        </w:rPr>
      </w:pPr>
      <w:r w:rsidRPr="006A647B">
        <w:rPr>
          <w:sz w:val="32"/>
          <w:szCs w:val="32"/>
          <w:u w:val="single"/>
        </w:rPr>
        <w:t>Material Transfer &amp; Data Management</w:t>
      </w:r>
    </w:p>
    <w:p w14:paraId="6F5A5EEA" w14:textId="24EB8EC1" w:rsidR="00325D68" w:rsidRPr="00325D68" w:rsidRDefault="00325D68" w:rsidP="00863D32">
      <w:pPr>
        <w:rPr>
          <w:sz w:val="24"/>
          <w:szCs w:val="24"/>
        </w:rPr>
      </w:pPr>
      <w:r w:rsidRPr="006A647B">
        <w:rPr>
          <w:sz w:val="24"/>
          <w:szCs w:val="24"/>
        </w:rPr>
        <w:t>Departing PI to:</w:t>
      </w:r>
    </w:p>
    <w:p w14:paraId="7FE4339A" w14:textId="6C811B6C" w:rsidR="00E04530" w:rsidRDefault="00863D32" w:rsidP="00E04530">
      <w:r>
        <w:rPr>
          <w:sz w:val="28"/>
          <w:szCs w:val="28"/>
        </w:rPr>
        <w:t xml:space="preserve"> </w:t>
      </w:r>
      <w:sdt>
        <w:sdtPr>
          <w:id w:val="3442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530">
            <w:rPr>
              <w:rFonts w:ascii="MS Gothic" w:eastAsia="MS Gothic" w:hAnsi="MS Gothic" w:hint="eastAsia"/>
            </w:rPr>
            <w:t>☐</w:t>
          </w:r>
        </w:sdtContent>
      </w:sdt>
      <w:r w:rsidR="00E04530">
        <w:t xml:space="preserve">  </w:t>
      </w:r>
      <w:r w:rsidR="007558F5">
        <w:t>If transferring</w:t>
      </w:r>
      <w:r w:rsidR="00E44983">
        <w:t xml:space="preserve"> hazardous</w:t>
      </w:r>
      <w:r w:rsidR="007558F5">
        <w:t xml:space="preserve"> material,</w:t>
      </w:r>
      <w:r w:rsidR="00EF62B8">
        <w:t xml:space="preserve"> reference </w:t>
      </w:r>
      <w:hyperlink r:id="rId20" w:history="1">
        <w:r w:rsidR="00BA2049" w:rsidRPr="00391B21">
          <w:rPr>
            <w:rStyle w:val="Hyperlink"/>
          </w:rPr>
          <w:t>https://ehs.uccs.edu/hazardous-materials-management/materials-transfer-agreement</w:t>
        </w:r>
      </w:hyperlink>
      <w:r w:rsidR="00BA2049">
        <w:t xml:space="preserve"> to begin a material transfer agreement (MTA).</w:t>
      </w:r>
      <w:r w:rsidR="00E04530">
        <w:t xml:space="preserve"> </w:t>
      </w:r>
    </w:p>
    <w:p w14:paraId="4B39F7A0" w14:textId="05208CB1" w:rsidR="00F2463F" w:rsidRDefault="00E7741A" w:rsidP="00F2463F">
      <w:sdt>
        <w:sdtPr>
          <w:id w:val="-17166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3F">
            <w:rPr>
              <w:rFonts w:ascii="MS Gothic" w:eastAsia="MS Gothic" w:hAnsi="MS Gothic" w:hint="eastAsia"/>
            </w:rPr>
            <w:t>☐</w:t>
          </w:r>
        </w:sdtContent>
      </w:sdt>
      <w:r w:rsidR="00F2463F">
        <w:t xml:space="preserve">  If transferring </w:t>
      </w:r>
      <w:r w:rsidR="00127482">
        <w:t>or copying data, contact</w:t>
      </w:r>
      <w:r w:rsidR="00676178">
        <w:t xml:space="preserve"> your</w:t>
      </w:r>
      <w:r w:rsidR="00127482">
        <w:t xml:space="preserve"> </w:t>
      </w:r>
      <w:r w:rsidR="00676178" w:rsidRPr="00676178">
        <w:t>department / college</w:t>
      </w:r>
      <w:r w:rsidR="00676178">
        <w:t xml:space="preserve"> and</w:t>
      </w:r>
      <w:r w:rsidR="005F209E">
        <w:t xml:space="preserve"> / or</w:t>
      </w:r>
      <w:r w:rsidR="00676178">
        <w:t xml:space="preserve"> the OIT IT Security Program Manager</w:t>
      </w:r>
      <w:r w:rsidR="00373E2E">
        <w:t xml:space="preserve"> </w:t>
      </w:r>
      <w:hyperlink r:id="rId21" w:history="1">
        <w:r w:rsidR="00373E2E" w:rsidRPr="006A74E9">
          <w:rPr>
            <w:rStyle w:val="Hyperlink"/>
          </w:rPr>
          <w:t>security@uccs.edu</w:t>
        </w:r>
      </w:hyperlink>
      <w:r w:rsidR="00373E2E">
        <w:t xml:space="preserve"> </w:t>
      </w:r>
    </w:p>
    <w:p w14:paraId="42E613BB" w14:textId="32E052C9" w:rsidR="00373E2E" w:rsidRDefault="00E7741A" w:rsidP="00373E2E">
      <w:sdt>
        <w:sdtPr>
          <w:id w:val="30975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E2E">
            <w:rPr>
              <w:rFonts w:ascii="MS Gothic" w:eastAsia="MS Gothic" w:hAnsi="MS Gothic" w:hint="eastAsia"/>
            </w:rPr>
            <w:t>☐</w:t>
          </w:r>
        </w:sdtContent>
      </w:sdt>
      <w:r w:rsidR="00373E2E">
        <w:t xml:space="preserve">  </w:t>
      </w:r>
      <w:r w:rsidR="00CE4CA1">
        <w:t>Status of i</w:t>
      </w:r>
      <w:r w:rsidR="00373E2E">
        <w:t>nvention disclosures / patent applications</w:t>
      </w:r>
      <w:r w:rsidR="00CE4CA1">
        <w:t xml:space="preserve">, contact the CU Technology Transfer Office </w:t>
      </w:r>
      <w:hyperlink r:id="rId22" w:history="1">
        <w:r w:rsidR="00CE4CA1" w:rsidRPr="006A74E9">
          <w:rPr>
            <w:rStyle w:val="Hyperlink"/>
          </w:rPr>
          <w:t>https://www.cu.edu/technology-transfer-office</w:t>
        </w:r>
      </w:hyperlink>
      <w:r w:rsidR="00CE4CA1">
        <w:t xml:space="preserve"> </w:t>
      </w:r>
    </w:p>
    <w:p w14:paraId="62D4AB41" w14:textId="13BACC56" w:rsidR="00CE4CA1" w:rsidRDefault="00CE4CA1" w:rsidP="00373E2E"/>
    <w:p w14:paraId="003DAC0E" w14:textId="77777777" w:rsidR="00CE4CA1" w:rsidRDefault="00CE4CA1" w:rsidP="00373E2E"/>
    <w:p w14:paraId="4CC21494" w14:textId="77777777" w:rsidR="00373E2E" w:rsidRDefault="00373E2E" w:rsidP="00F2463F"/>
    <w:sectPr w:rsidR="00373E2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CC96" w14:textId="77777777" w:rsidR="000D2DFF" w:rsidRDefault="000D2DFF" w:rsidP="00BE18E0">
      <w:pPr>
        <w:spacing w:after="0" w:line="240" w:lineRule="auto"/>
      </w:pPr>
      <w:r>
        <w:separator/>
      </w:r>
    </w:p>
  </w:endnote>
  <w:endnote w:type="continuationSeparator" w:id="0">
    <w:p w14:paraId="7A1C14F1" w14:textId="77777777" w:rsidR="000D2DFF" w:rsidRDefault="000D2DFF" w:rsidP="00BE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4263" w14:textId="77777777" w:rsidR="00E7741A" w:rsidRPr="00425EFF" w:rsidRDefault="00E7741A" w:rsidP="00E7741A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Office of Research</w:t>
    </w:r>
  </w:p>
  <w:p w14:paraId="2C3C89F6" w14:textId="77777777" w:rsidR="00E7741A" w:rsidRPr="00425EFF" w:rsidRDefault="00E7741A" w:rsidP="00E7741A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Cragmor</w:t>
    </w:r>
    <w:proofErr w:type="spellEnd"/>
    <w:r>
      <w:rPr>
        <w:rFonts w:ascii="Arial" w:hAnsi="Arial"/>
        <w:sz w:val="18"/>
        <w:szCs w:val="18"/>
      </w:rPr>
      <w:t xml:space="preserve"> 108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color w:val="BAA564"/>
        <w:sz w:val="18"/>
        <w:szCs w:val="18"/>
      </w:rPr>
      <w:t>•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Pr="00425EFF">
      <w:rPr>
        <w:rFonts w:ascii="Arial" w:hAnsi="Arial"/>
        <w:sz w:val="18"/>
        <w:szCs w:val="18"/>
      </w:rPr>
      <w:t xml:space="preserve">  1420 Austin Bluffs Pkwy   </w:t>
    </w:r>
    <w:r w:rsidRPr="00425EFF">
      <w:rPr>
        <w:rFonts w:ascii="Arial" w:hAnsi="Arial"/>
        <w:color w:val="BAA564"/>
        <w:sz w:val="18"/>
        <w:szCs w:val="18"/>
      </w:rPr>
      <w:t>•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sz w:val="18"/>
        <w:szCs w:val="18"/>
      </w:rPr>
      <w:t>Colorado Springs, CO 80918</w:t>
    </w:r>
  </w:p>
  <w:p w14:paraId="704F837B" w14:textId="15E74622" w:rsidR="00BE18E0" w:rsidRPr="00E7741A" w:rsidRDefault="00E7741A" w:rsidP="00E7741A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b/>
        <w:sz w:val="18"/>
        <w:szCs w:val="18"/>
      </w:rPr>
      <w:t>t</w:t>
    </w:r>
    <w:r>
      <w:rPr>
        <w:rFonts w:ascii="Arial" w:hAnsi="Arial"/>
        <w:sz w:val="18"/>
        <w:szCs w:val="18"/>
      </w:rPr>
      <w:t xml:space="preserve"> 719-255-4027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color w:val="BAA564"/>
        <w:sz w:val="18"/>
        <w:szCs w:val="18"/>
      </w:rPr>
      <w:t xml:space="preserve">• 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</w:t>
    </w:r>
    <w:r>
      <w:rPr>
        <w:rFonts w:ascii="Arial" w:hAnsi="Arial"/>
        <w:sz w:val="18"/>
        <w:szCs w:val="18"/>
      </w:rPr>
      <w:t>oor</w:t>
    </w:r>
    <w:r w:rsidRPr="00425EFF">
      <w:rPr>
        <w:rFonts w:ascii="Arial" w:hAnsi="Arial"/>
        <w:sz w:val="18"/>
        <w:szCs w:val="18"/>
      </w:rPr>
      <w:t>@uccs.edu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4A5B" w14:textId="77777777" w:rsidR="000D2DFF" w:rsidRDefault="000D2DFF" w:rsidP="00BE18E0">
      <w:pPr>
        <w:spacing w:after="0" w:line="240" w:lineRule="auto"/>
      </w:pPr>
      <w:r>
        <w:separator/>
      </w:r>
    </w:p>
  </w:footnote>
  <w:footnote w:type="continuationSeparator" w:id="0">
    <w:p w14:paraId="454C6B17" w14:textId="77777777" w:rsidR="000D2DFF" w:rsidRDefault="000D2DFF" w:rsidP="00BE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7B60" w14:textId="6D6556CB" w:rsidR="00E7741A" w:rsidRDefault="00E7741A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3BF90FF" wp14:editId="1B2C0E42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2965361" cy="409801"/>
          <wp:effectExtent l="0" t="0" r="6985" b="9525"/>
          <wp:wrapNone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61" cy="40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40"/>
    <w:rsid w:val="00007F2C"/>
    <w:rsid w:val="0006032E"/>
    <w:rsid w:val="000779E0"/>
    <w:rsid w:val="000D21C9"/>
    <w:rsid w:val="000D2DFF"/>
    <w:rsid w:val="000E1E43"/>
    <w:rsid w:val="00105506"/>
    <w:rsid w:val="00115CA3"/>
    <w:rsid w:val="00127482"/>
    <w:rsid w:val="00143C52"/>
    <w:rsid w:val="00151E64"/>
    <w:rsid w:val="0018293F"/>
    <w:rsid w:val="001A15C5"/>
    <w:rsid w:val="001E45F6"/>
    <w:rsid w:val="00213F8E"/>
    <w:rsid w:val="002162F1"/>
    <w:rsid w:val="00221812"/>
    <w:rsid w:val="00232235"/>
    <w:rsid w:val="002351D3"/>
    <w:rsid w:val="002465CF"/>
    <w:rsid w:val="002611F9"/>
    <w:rsid w:val="002A0F6F"/>
    <w:rsid w:val="002A122F"/>
    <w:rsid w:val="002A2349"/>
    <w:rsid w:val="002B106A"/>
    <w:rsid w:val="002F15FC"/>
    <w:rsid w:val="002F1A84"/>
    <w:rsid w:val="00310B2B"/>
    <w:rsid w:val="00325D68"/>
    <w:rsid w:val="00326711"/>
    <w:rsid w:val="003338CA"/>
    <w:rsid w:val="0033409E"/>
    <w:rsid w:val="00340D66"/>
    <w:rsid w:val="003467BF"/>
    <w:rsid w:val="00353B0E"/>
    <w:rsid w:val="0037059D"/>
    <w:rsid w:val="003728A6"/>
    <w:rsid w:val="00373E2E"/>
    <w:rsid w:val="003D25A4"/>
    <w:rsid w:val="004053E2"/>
    <w:rsid w:val="00445698"/>
    <w:rsid w:val="00466DC3"/>
    <w:rsid w:val="004A74FF"/>
    <w:rsid w:val="004C4EA9"/>
    <w:rsid w:val="00507D3B"/>
    <w:rsid w:val="00543C25"/>
    <w:rsid w:val="00560BC3"/>
    <w:rsid w:val="005769AD"/>
    <w:rsid w:val="00581310"/>
    <w:rsid w:val="00594F66"/>
    <w:rsid w:val="005E24DE"/>
    <w:rsid w:val="005E5C6F"/>
    <w:rsid w:val="005F209E"/>
    <w:rsid w:val="006064FB"/>
    <w:rsid w:val="00631DA4"/>
    <w:rsid w:val="00676178"/>
    <w:rsid w:val="006A647B"/>
    <w:rsid w:val="006B0A8E"/>
    <w:rsid w:val="006B4F59"/>
    <w:rsid w:val="007021C7"/>
    <w:rsid w:val="007558F5"/>
    <w:rsid w:val="007731BD"/>
    <w:rsid w:val="007932C6"/>
    <w:rsid w:val="007A008C"/>
    <w:rsid w:val="007B0670"/>
    <w:rsid w:val="007C0B66"/>
    <w:rsid w:val="007E1551"/>
    <w:rsid w:val="007E3294"/>
    <w:rsid w:val="008012F1"/>
    <w:rsid w:val="008215A6"/>
    <w:rsid w:val="00833FD8"/>
    <w:rsid w:val="00844543"/>
    <w:rsid w:val="00863D32"/>
    <w:rsid w:val="00877AD5"/>
    <w:rsid w:val="008C3989"/>
    <w:rsid w:val="008C79C1"/>
    <w:rsid w:val="008D21C3"/>
    <w:rsid w:val="008E396A"/>
    <w:rsid w:val="009228BC"/>
    <w:rsid w:val="00944741"/>
    <w:rsid w:val="00992558"/>
    <w:rsid w:val="009A3CA1"/>
    <w:rsid w:val="009A434E"/>
    <w:rsid w:val="009A6C94"/>
    <w:rsid w:val="009C3688"/>
    <w:rsid w:val="009C744F"/>
    <w:rsid w:val="009E77AC"/>
    <w:rsid w:val="00A072D5"/>
    <w:rsid w:val="00A24C12"/>
    <w:rsid w:val="00A45679"/>
    <w:rsid w:val="00A618E0"/>
    <w:rsid w:val="00A842F9"/>
    <w:rsid w:val="00A87D79"/>
    <w:rsid w:val="00B349FC"/>
    <w:rsid w:val="00B71560"/>
    <w:rsid w:val="00BA1AFD"/>
    <w:rsid w:val="00BA2049"/>
    <w:rsid w:val="00BE08BA"/>
    <w:rsid w:val="00BE18E0"/>
    <w:rsid w:val="00BF4454"/>
    <w:rsid w:val="00BF5A7A"/>
    <w:rsid w:val="00C3284A"/>
    <w:rsid w:val="00CA1C42"/>
    <w:rsid w:val="00CB36D5"/>
    <w:rsid w:val="00CC30A6"/>
    <w:rsid w:val="00CD2A53"/>
    <w:rsid w:val="00CD7441"/>
    <w:rsid w:val="00CE0DFB"/>
    <w:rsid w:val="00CE4CA1"/>
    <w:rsid w:val="00D00148"/>
    <w:rsid w:val="00D04C43"/>
    <w:rsid w:val="00D53ECD"/>
    <w:rsid w:val="00D62978"/>
    <w:rsid w:val="00D751DB"/>
    <w:rsid w:val="00D81D77"/>
    <w:rsid w:val="00DA5A33"/>
    <w:rsid w:val="00DB49D3"/>
    <w:rsid w:val="00DC5D44"/>
    <w:rsid w:val="00E04530"/>
    <w:rsid w:val="00E31ED2"/>
    <w:rsid w:val="00E44983"/>
    <w:rsid w:val="00E5043C"/>
    <w:rsid w:val="00E51694"/>
    <w:rsid w:val="00E56EE4"/>
    <w:rsid w:val="00E7741A"/>
    <w:rsid w:val="00E85964"/>
    <w:rsid w:val="00E91516"/>
    <w:rsid w:val="00EA0D46"/>
    <w:rsid w:val="00EA30CF"/>
    <w:rsid w:val="00ED0490"/>
    <w:rsid w:val="00EF62B8"/>
    <w:rsid w:val="00F2463F"/>
    <w:rsid w:val="00F32140"/>
    <w:rsid w:val="00F4199C"/>
    <w:rsid w:val="00FB485B"/>
    <w:rsid w:val="00FF3CF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2884"/>
  <w15:chartTrackingRefBased/>
  <w15:docId w15:val="{27BDF36B-ACD9-4B8E-8F70-8608A7D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B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E0"/>
  </w:style>
  <w:style w:type="paragraph" w:styleId="Footer">
    <w:name w:val="footer"/>
    <w:basedOn w:val="Normal"/>
    <w:link w:val="FooterChar"/>
    <w:uiPriority w:val="99"/>
    <w:unhideWhenUsed/>
    <w:rsid w:val="00BE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E0"/>
  </w:style>
  <w:style w:type="character" w:styleId="CommentReference">
    <w:name w:val="annotation reference"/>
    <w:basedOn w:val="DefaultParagraphFont"/>
    <w:uiPriority w:val="99"/>
    <w:semiHidden/>
    <w:unhideWhenUsed/>
    <w:rsid w:val="00370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ccs.edu/document-library" TargetMode="External"/><Relationship Id="rId13" Type="http://schemas.openxmlformats.org/officeDocument/2006/relationships/hyperlink" Target="mailto:acctfund@uccs.edu" TargetMode="External"/><Relationship Id="rId18" Type="http://schemas.openxmlformats.org/officeDocument/2006/relationships/hyperlink" Target="https://rmd.uccs.edu/uccs-controllers-office/property-and-equipment-invento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ecurity@uccs.edu" TargetMode="External"/><Relationship Id="rId7" Type="http://schemas.openxmlformats.org/officeDocument/2006/relationships/hyperlink" Target="https://osp.uccs.edu/resources/forms" TargetMode="External"/><Relationship Id="rId12" Type="http://schemas.openxmlformats.org/officeDocument/2006/relationships/hyperlink" Target="mailto:IRB@uccs.edu" TargetMode="External"/><Relationship Id="rId17" Type="http://schemas.openxmlformats.org/officeDocument/2006/relationships/hyperlink" Target="mailto:exportcontrol@uccs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norton@uccs.edu" TargetMode="External"/><Relationship Id="rId20" Type="http://schemas.openxmlformats.org/officeDocument/2006/relationships/hyperlink" Target="https://ehs.uccs.edu/hazardous-materials-management/materials-transfer-agreemen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sp.uccs.edu/research-compliance/research-involving-human-subject-irb/IRBManage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hs.uccs.edu/hazardous-materials-management/biosafety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emp.uccs.edu/sites/g/files/kjihxj1596/files/inline-files/Termination%20Notice_7182022.pdf" TargetMode="External"/><Relationship Id="rId19" Type="http://schemas.openxmlformats.org/officeDocument/2006/relationships/hyperlink" Target="mailto:mlile2@ucc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emp.uccs.edu/forms" TargetMode="External"/><Relationship Id="rId14" Type="http://schemas.openxmlformats.org/officeDocument/2006/relationships/hyperlink" Target="mailto:CompOSP@uccs.edu" TargetMode="External"/><Relationship Id="rId22" Type="http://schemas.openxmlformats.org/officeDocument/2006/relationships/hyperlink" Target="https://www.cu.edu/technology-transfer-off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02C8-C6E7-4AAC-B026-6B355712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5015</Characters>
  <Application>Microsoft Office Word</Application>
  <DocSecurity>4</DocSecurity>
  <Lines>100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Ferguson</dc:creator>
  <cp:keywords/>
  <dc:description/>
  <cp:lastModifiedBy>Lindsay Coppa</cp:lastModifiedBy>
  <cp:revision>2</cp:revision>
  <dcterms:created xsi:type="dcterms:W3CDTF">2022-11-07T23:48:00Z</dcterms:created>
  <dcterms:modified xsi:type="dcterms:W3CDTF">2022-11-07T23:48:00Z</dcterms:modified>
</cp:coreProperties>
</file>