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2.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3.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4.xml" ContentType="application/vnd.openxmlformats-officedocument.drawingml.chart+xml"/>
  <Override PartName="/word/charts/style13.xml" ContentType="application/vnd.ms-office.chartstyle+xml"/>
  <Override PartName="/word/charts/colors1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891E0" w14:textId="77777777" w:rsidR="00F14E92" w:rsidRDefault="00F14E92" w:rsidP="00F14E92">
      <w:pPr>
        <w:jc w:val="center"/>
        <w:rPr>
          <w:b/>
          <w:bCs/>
          <w:sz w:val="40"/>
          <w:szCs w:val="40"/>
        </w:rPr>
      </w:pPr>
    </w:p>
    <w:p w14:paraId="081FCEF4" w14:textId="77777777" w:rsidR="00F14E92" w:rsidRDefault="00F14E92" w:rsidP="00F14E92">
      <w:pPr>
        <w:jc w:val="center"/>
        <w:rPr>
          <w:b/>
          <w:bCs/>
          <w:sz w:val="40"/>
          <w:szCs w:val="40"/>
        </w:rPr>
      </w:pPr>
    </w:p>
    <w:p w14:paraId="5CD28367" w14:textId="77777777" w:rsidR="00F14E92" w:rsidRDefault="00F14E92" w:rsidP="00F14E92">
      <w:pPr>
        <w:jc w:val="center"/>
        <w:rPr>
          <w:b/>
          <w:bCs/>
          <w:sz w:val="40"/>
          <w:szCs w:val="40"/>
        </w:rPr>
      </w:pPr>
    </w:p>
    <w:p w14:paraId="30C5AF0E" w14:textId="77777777" w:rsidR="00F14E92" w:rsidRDefault="00F14E92" w:rsidP="00F14E92">
      <w:pPr>
        <w:jc w:val="center"/>
        <w:rPr>
          <w:b/>
          <w:bCs/>
          <w:sz w:val="40"/>
          <w:szCs w:val="40"/>
        </w:rPr>
      </w:pPr>
    </w:p>
    <w:p w14:paraId="66E711DA" w14:textId="1EC32B2B" w:rsidR="00F14E92" w:rsidRPr="00447D77" w:rsidRDefault="00F14E92" w:rsidP="00F14E92">
      <w:pPr>
        <w:jc w:val="center"/>
        <w:rPr>
          <w:b/>
          <w:bCs/>
          <w:sz w:val="40"/>
          <w:szCs w:val="40"/>
        </w:rPr>
      </w:pPr>
      <w:r>
        <w:rPr>
          <w:b/>
          <w:bCs/>
          <w:sz w:val="40"/>
          <w:szCs w:val="40"/>
        </w:rPr>
        <w:t>Committee on Research and Creative Works Awards</w:t>
      </w:r>
    </w:p>
    <w:p w14:paraId="49A4B7F4" w14:textId="77777777" w:rsidR="00F14E92" w:rsidRPr="007745F9" w:rsidRDefault="00F14E92" w:rsidP="00F14E92">
      <w:pPr>
        <w:jc w:val="center"/>
        <w:rPr>
          <w:sz w:val="36"/>
          <w:szCs w:val="36"/>
        </w:rPr>
      </w:pPr>
      <w:r>
        <w:rPr>
          <w:sz w:val="36"/>
          <w:szCs w:val="36"/>
        </w:rPr>
        <w:t>Evaluation</w:t>
      </w:r>
      <w:r w:rsidRPr="007745F9">
        <w:rPr>
          <w:sz w:val="36"/>
          <w:szCs w:val="36"/>
        </w:rPr>
        <w:t xml:space="preserve"> Report</w:t>
      </w:r>
    </w:p>
    <w:p w14:paraId="4F31F630" w14:textId="484B5068" w:rsidR="00F14E92" w:rsidRDefault="00F14E92" w:rsidP="00F14E92">
      <w:pPr>
        <w:jc w:val="center"/>
        <w:rPr>
          <w:sz w:val="36"/>
          <w:szCs w:val="36"/>
        </w:rPr>
      </w:pPr>
      <w:r>
        <w:rPr>
          <w:sz w:val="36"/>
          <w:szCs w:val="36"/>
        </w:rPr>
        <w:t>2015-2021 Awardees</w:t>
      </w:r>
    </w:p>
    <w:p w14:paraId="4ABE7484" w14:textId="77777777" w:rsidR="00F14E92" w:rsidRDefault="00F14E92" w:rsidP="00F14E92">
      <w:pPr>
        <w:jc w:val="center"/>
        <w:rPr>
          <w:sz w:val="36"/>
          <w:szCs w:val="36"/>
        </w:rPr>
      </w:pPr>
    </w:p>
    <w:p w14:paraId="0788C712" w14:textId="77777777" w:rsidR="00F14E92" w:rsidRDefault="00F14E92" w:rsidP="00F14E92"/>
    <w:p w14:paraId="2549AC39" w14:textId="77777777" w:rsidR="00F14E92" w:rsidRDefault="00F14E92" w:rsidP="00F14E92">
      <w:r>
        <w:br w:type="page"/>
      </w:r>
    </w:p>
    <w:p w14:paraId="1660C068" w14:textId="77777777" w:rsidR="00F14E92" w:rsidRDefault="00F14E92" w:rsidP="00F14E92"/>
    <w:p w14:paraId="18C20404" w14:textId="77777777" w:rsidR="00F14E92" w:rsidRDefault="00F14E92" w:rsidP="00F14E92">
      <w:pPr>
        <w:rPr>
          <w:rFonts w:ascii="Times New Roman" w:hAnsi="Times New Roman" w:cs="Times New Roman"/>
          <w:b/>
          <w:bCs/>
        </w:rPr>
      </w:pPr>
    </w:p>
    <w:p w14:paraId="6620C3B3" w14:textId="77777777" w:rsidR="00F14E92" w:rsidRDefault="00F14E92" w:rsidP="00F14E92">
      <w:pPr>
        <w:rPr>
          <w:rFonts w:ascii="Times New Roman" w:hAnsi="Times New Roman" w:cs="Times New Roman"/>
          <w:b/>
          <w:bCs/>
        </w:rPr>
      </w:pPr>
    </w:p>
    <w:p w14:paraId="1200975A" w14:textId="77777777" w:rsidR="00F14E92" w:rsidRDefault="00F14E92" w:rsidP="00F14E92">
      <w:pPr>
        <w:rPr>
          <w:rFonts w:ascii="Times New Roman" w:hAnsi="Times New Roman" w:cs="Times New Roman"/>
          <w:b/>
          <w:bCs/>
        </w:rPr>
      </w:pPr>
    </w:p>
    <w:p w14:paraId="3BBB0BB2" w14:textId="77777777" w:rsidR="00F14E92" w:rsidRPr="00447D77" w:rsidRDefault="00F14E92" w:rsidP="00F14E92">
      <w:pPr>
        <w:rPr>
          <w:rFonts w:cstheme="minorHAnsi"/>
          <w:b/>
          <w:bCs/>
          <w:sz w:val="48"/>
          <w:szCs w:val="48"/>
        </w:rPr>
      </w:pPr>
      <w:r w:rsidRPr="00447D77">
        <w:rPr>
          <w:rFonts w:cstheme="minorHAnsi"/>
          <w:b/>
          <w:bCs/>
          <w:sz w:val="48"/>
          <w:szCs w:val="48"/>
        </w:rPr>
        <w:t>Table of Contents</w:t>
      </w:r>
    </w:p>
    <w:p w14:paraId="11BC87C1" w14:textId="11104CA6" w:rsidR="00F14E92" w:rsidRPr="00447D77" w:rsidRDefault="00F14E92" w:rsidP="00F14E92">
      <w:pPr>
        <w:pStyle w:val="ListParagraph"/>
        <w:numPr>
          <w:ilvl w:val="0"/>
          <w:numId w:val="1"/>
        </w:numPr>
        <w:spacing w:before="240" w:line="480" w:lineRule="auto"/>
        <w:rPr>
          <w:rFonts w:cstheme="minorHAnsi"/>
          <w:b/>
          <w:bCs/>
          <w:sz w:val="24"/>
          <w:szCs w:val="24"/>
        </w:rPr>
      </w:pPr>
      <w:r>
        <w:rPr>
          <w:rFonts w:cstheme="minorHAnsi"/>
          <w:b/>
          <w:bCs/>
          <w:sz w:val="24"/>
          <w:szCs w:val="24"/>
        </w:rPr>
        <w:t>About the Committee on Research and Creative Works Awards (CRCW)</w:t>
      </w:r>
    </w:p>
    <w:p w14:paraId="66276C0C" w14:textId="708F1329" w:rsidR="002E2AEA" w:rsidRDefault="002E2AEA" w:rsidP="00F14E92">
      <w:pPr>
        <w:pStyle w:val="ListParagraph"/>
        <w:numPr>
          <w:ilvl w:val="0"/>
          <w:numId w:val="1"/>
        </w:numPr>
        <w:spacing w:before="240" w:line="480" w:lineRule="auto"/>
        <w:rPr>
          <w:rFonts w:cstheme="minorHAnsi"/>
          <w:b/>
          <w:bCs/>
          <w:sz w:val="24"/>
          <w:szCs w:val="24"/>
        </w:rPr>
      </w:pPr>
      <w:r>
        <w:rPr>
          <w:rFonts w:cstheme="minorHAnsi"/>
          <w:b/>
          <w:bCs/>
          <w:sz w:val="24"/>
          <w:szCs w:val="24"/>
        </w:rPr>
        <w:t>About the Winners</w:t>
      </w:r>
    </w:p>
    <w:p w14:paraId="1522FC47" w14:textId="3DF7CAAF" w:rsidR="00F14E92" w:rsidRPr="00447D77" w:rsidRDefault="00F14E92" w:rsidP="00F14E92">
      <w:pPr>
        <w:pStyle w:val="ListParagraph"/>
        <w:numPr>
          <w:ilvl w:val="0"/>
          <w:numId w:val="1"/>
        </w:numPr>
        <w:spacing w:before="240" w:line="480" w:lineRule="auto"/>
        <w:rPr>
          <w:rFonts w:cstheme="minorHAnsi"/>
          <w:b/>
          <w:bCs/>
          <w:sz w:val="24"/>
          <w:szCs w:val="24"/>
        </w:rPr>
      </w:pPr>
      <w:r>
        <w:rPr>
          <w:rFonts w:cstheme="minorHAnsi"/>
          <w:b/>
          <w:bCs/>
          <w:sz w:val="24"/>
          <w:szCs w:val="24"/>
        </w:rPr>
        <w:t>Impact of Awards</w:t>
      </w:r>
    </w:p>
    <w:p w14:paraId="08B0B3A9" w14:textId="77777777" w:rsidR="00F14E92" w:rsidRPr="00447D77" w:rsidRDefault="00F14E92" w:rsidP="00F14E92">
      <w:pPr>
        <w:pStyle w:val="ListParagraph"/>
        <w:numPr>
          <w:ilvl w:val="0"/>
          <w:numId w:val="1"/>
        </w:numPr>
        <w:spacing w:before="240" w:line="480" w:lineRule="auto"/>
        <w:rPr>
          <w:rFonts w:cstheme="minorHAnsi"/>
          <w:b/>
          <w:bCs/>
          <w:sz w:val="24"/>
          <w:szCs w:val="24"/>
        </w:rPr>
      </w:pPr>
      <w:r>
        <w:rPr>
          <w:rFonts w:cstheme="minorHAnsi"/>
          <w:b/>
          <w:bCs/>
          <w:sz w:val="24"/>
          <w:szCs w:val="24"/>
        </w:rPr>
        <w:t>COVID-19 Impacts</w:t>
      </w:r>
    </w:p>
    <w:p w14:paraId="446D713C" w14:textId="77777777" w:rsidR="00F14E92" w:rsidRDefault="00F14E92" w:rsidP="00F14E92"/>
    <w:p w14:paraId="359DE071" w14:textId="77777777" w:rsidR="00F14E92" w:rsidRDefault="00F14E92" w:rsidP="00F14E92"/>
    <w:p w14:paraId="04B81A22" w14:textId="77777777" w:rsidR="00F14E92" w:rsidRDefault="00F14E92" w:rsidP="00F14E92"/>
    <w:p w14:paraId="25CF3DFB" w14:textId="77777777" w:rsidR="00F14E92" w:rsidRDefault="00F14E92" w:rsidP="00F14E92"/>
    <w:p w14:paraId="1A897F6E" w14:textId="77777777" w:rsidR="00F14E92" w:rsidRDefault="00F14E92" w:rsidP="00F14E92"/>
    <w:p w14:paraId="27EA701C" w14:textId="77777777" w:rsidR="00F14E92" w:rsidRDefault="00F14E92" w:rsidP="00F14E92"/>
    <w:p w14:paraId="67DBB125" w14:textId="77777777" w:rsidR="00F14E92" w:rsidRDefault="00F14E92" w:rsidP="00F14E92"/>
    <w:p w14:paraId="7227C383" w14:textId="77777777" w:rsidR="00F14E92" w:rsidRDefault="00F14E92" w:rsidP="00F14E92"/>
    <w:p w14:paraId="7A846814" w14:textId="77777777" w:rsidR="00F14E92" w:rsidRDefault="00F14E92" w:rsidP="00F14E92"/>
    <w:p w14:paraId="4499D242" w14:textId="77777777" w:rsidR="00F14E92" w:rsidRDefault="00F14E92" w:rsidP="00F14E92"/>
    <w:p w14:paraId="5C2405B7" w14:textId="77777777" w:rsidR="00F14E92" w:rsidRDefault="00F14E92" w:rsidP="00F14E92"/>
    <w:p w14:paraId="6CFC3237" w14:textId="77777777" w:rsidR="00F14E92" w:rsidRDefault="00F14E92" w:rsidP="00F14E92"/>
    <w:p w14:paraId="221F6809" w14:textId="77777777" w:rsidR="00F14E92" w:rsidRDefault="00F14E92" w:rsidP="00F14E92"/>
    <w:p w14:paraId="29E6E515" w14:textId="77777777" w:rsidR="00F14E92" w:rsidRDefault="00F14E92" w:rsidP="00F14E92"/>
    <w:p w14:paraId="19EF18DE" w14:textId="77777777" w:rsidR="00F14E92" w:rsidRDefault="00F14E92" w:rsidP="00F14E92"/>
    <w:p w14:paraId="0499C602" w14:textId="77777777" w:rsidR="00F14E92" w:rsidRDefault="00F14E92" w:rsidP="00F14E92"/>
    <w:p w14:paraId="1A4DE789" w14:textId="77777777" w:rsidR="00F14E92" w:rsidRDefault="00F14E92" w:rsidP="00F14E92"/>
    <w:p w14:paraId="518003FC" w14:textId="77777777" w:rsidR="00F14E92" w:rsidRDefault="00F14E92" w:rsidP="006660CF">
      <w:pPr>
        <w:pStyle w:val="Title"/>
      </w:pPr>
    </w:p>
    <w:p w14:paraId="402C419B" w14:textId="77777777" w:rsidR="00F14E92" w:rsidRDefault="00F14E92">
      <w:pPr>
        <w:rPr>
          <w:rFonts w:asciiTheme="majorHAnsi" w:eastAsiaTheme="majorEastAsia" w:hAnsiTheme="majorHAnsi" w:cstheme="majorBidi"/>
          <w:spacing w:val="-10"/>
          <w:kern w:val="28"/>
          <w:sz w:val="56"/>
          <w:szCs w:val="56"/>
        </w:rPr>
      </w:pPr>
      <w:r>
        <w:br w:type="page"/>
      </w:r>
    </w:p>
    <w:p w14:paraId="5CB833B1" w14:textId="3725CCBD" w:rsidR="00321AD2" w:rsidRDefault="00E26836" w:rsidP="006660CF">
      <w:pPr>
        <w:pStyle w:val="Title"/>
      </w:pPr>
      <w:r>
        <w:lastRenderedPageBreak/>
        <w:t xml:space="preserve">CRCW Impact Evaluation Report </w:t>
      </w:r>
      <w:r w:rsidR="006660CF">
        <w:t xml:space="preserve"> </w:t>
      </w:r>
    </w:p>
    <w:p w14:paraId="21A3FF92" w14:textId="2C3D8BA2" w:rsidR="00CE22EB" w:rsidRDefault="006660CF" w:rsidP="006660CF">
      <w:pPr>
        <w:pStyle w:val="Title"/>
      </w:pPr>
      <w:r>
        <w:t>2015-20</w:t>
      </w:r>
      <w:r w:rsidR="007F773C">
        <w:t>2</w:t>
      </w:r>
      <w:r w:rsidR="007121DE">
        <w:t>1</w:t>
      </w:r>
      <w:r w:rsidR="00321AD2">
        <w:t xml:space="preserve"> awardees  </w:t>
      </w:r>
    </w:p>
    <w:p w14:paraId="1B8C539B" w14:textId="77777777" w:rsidR="00BA7C3C" w:rsidRDefault="00BA7C3C" w:rsidP="00BA7C3C">
      <w:pPr>
        <w:rPr>
          <w:b/>
        </w:rPr>
      </w:pPr>
      <w:r>
        <w:rPr>
          <w:b/>
        </w:rPr>
        <w:t>2015 = 11 winners</w:t>
      </w:r>
    </w:p>
    <w:p w14:paraId="71701C93" w14:textId="77777777" w:rsidR="00BA7C3C" w:rsidRDefault="00BA7C3C" w:rsidP="00BA7C3C">
      <w:pPr>
        <w:rPr>
          <w:b/>
        </w:rPr>
      </w:pPr>
      <w:r>
        <w:rPr>
          <w:b/>
        </w:rPr>
        <w:t>2016 = 12 winners</w:t>
      </w:r>
    </w:p>
    <w:p w14:paraId="7505273D" w14:textId="77777777" w:rsidR="00BA7C3C" w:rsidRDefault="00BA7C3C" w:rsidP="00BA7C3C">
      <w:pPr>
        <w:rPr>
          <w:b/>
        </w:rPr>
      </w:pPr>
      <w:r>
        <w:rPr>
          <w:b/>
        </w:rPr>
        <w:t>2017 = 10 winners</w:t>
      </w:r>
    </w:p>
    <w:p w14:paraId="61BF4878" w14:textId="77777777" w:rsidR="00BA7C3C" w:rsidRDefault="00BA7C3C" w:rsidP="00BA7C3C">
      <w:pPr>
        <w:rPr>
          <w:b/>
        </w:rPr>
      </w:pPr>
      <w:r>
        <w:rPr>
          <w:b/>
        </w:rPr>
        <w:t>2018 = 12 winners</w:t>
      </w:r>
    </w:p>
    <w:p w14:paraId="024C006F" w14:textId="77777777" w:rsidR="00BA7C3C" w:rsidRDefault="00BA7C3C" w:rsidP="00BA7C3C">
      <w:pPr>
        <w:rPr>
          <w:b/>
        </w:rPr>
      </w:pPr>
      <w:r>
        <w:rPr>
          <w:b/>
        </w:rPr>
        <w:t>2019 = 12 winners</w:t>
      </w:r>
    </w:p>
    <w:p w14:paraId="38B957D3" w14:textId="29EA715F" w:rsidR="00BA7C3C" w:rsidRDefault="00BA7C3C" w:rsidP="00BA7C3C">
      <w:pPr>
        <w:rPr>
          <w:b/>
        </w:rPr>
      </w:pPr>
      <w:r>
        <w:rPr>
          <w:b/>
        </w:rPr>
        <w:t>2020 = 11 winners</w:t>
      </w:r>
    </w:p>
    <w:p w14:paraId="220C1245" w14:textId="671E11A3" w:rsidR="007121DE" w:rsidRDefault="007121DE" w:rsidP="00BA7C3C">
      <w:pPr>
        <w:rPr>
          <w:b/>
        </w:rPr>
      </w:pPr>
      <w:r>
        <w:rPr>
          <w:b/>
        </w:rPr>
        <w:t>2021 = 12 winners</w:t>
      </w:r>
    </w:p>
    <w:p w14:paraId="396B07A8" w14:textId="5357B5DC" w:rsidR="00BA7C3C" w:rsidRDefault="00BA7C3C" w:rsidP="00BA7C3C">
      <w:r>
        <w:rPr>
          <w:b/>
        </w:rPr>
        <w:t xml:space="preserve">Total = </w:t>
      </w:r>
      <w:r w:rsidR="007121DE">
        <w:rPr>
          <w:b/>
        </w:rPr>
        <w:t>80</w:t>
      </w:r>
    </w:p>
    <w:p w14:paraId="6A9FE4E5" w14:textId="16D9EF80" w:rsidR="00395C92" w:rsidRPr="00395C92" w:rsidRDefault="00395C92" w:rsidP="00395C92">
      <w:pPr>
        <w:jc w:val="center"/>
        <w:rPr>
          <w:b/>
          <w:sz w:val="32"/>
          <w:szCs w:val="32"/>
        </w:rPr>
      </w:pPr>
      <w:r w:rsidRPr="00395C92">
        <w:rPr>
          <w:b/>
          <w:sz w:val="32"/>
          <w:szCs w:val="32"/>
        </w:rPr>
        <w:t>About the CRCW</w:t>
      </w:r>
    </w:p>
    <w:p w14:paraId="5F3EF03A" w14:textId="3218F180" w:rsidR="00395C92" w:rsidRPr="00B66904" w:rsidRDefault="00395C92" w:rsidP="00395C92">
      <w:pPr>
        <w:widowControl w:val="0"/>
      </w:pPr>
      <w:r>
        <w:t xml:space="preserve">At UCCS, we </w:t>
      </w:r>
      <w:r w:rsidRPr="00B66904">
        <w:t xml:space="preserve">use part of the money obtained each year from the collection of Facilities </w:t>
      </w:r>
      <w:r>
        <w:t xml:space="preserve">and Administrative costs (F&amp;A) </w:t>
      </w:r>
      <w:r w:rsidRPr="00B66904">
        <w:t>from externally funded grants and contracts as investments to encourage and promote further externally sponsored research and creative work on campus.</w:t>
      </w:r>
      <w:r w:rsidR="004248FC">
        <w:t xml:space="preserve"> (These funds will be coming from our wedge of the budget in the new budget model.)</w:t>
      </w:r>
      <w:r w:rsidRPr="00B66904">
        <w:t xml:space="preserve">  These annual investments are made on a competitive basis</w:t>
      </w:r>
      <w:r>
        <w:t>,</w:t>
      </w:r>
      <w:r w:rsidRPr="00B66904">
        <w:t xml:space="preserve"> which is open to our tenured and tenure-track faculty in every program area. The objectives of this investment program are to promote research excellence, to help </w:t>
      </w:r>
      <w:r w:rsidR="00135928">
        <w:t>early-career</w:t>
      </w:r>
      <w:r w:rsidRPr="00B66904">
        <w:t xml:space="preserve"> tenure-track faculty members establish research programs,</w:t>
      </w:r>
      <w:r>
        <w:t xml:space="preserve"> senior faculty establish new lines of inquiry, </w:t>
      </w:r>
      <w:r w:rsidRPr="00B66904">
        <w:t xml:space="preserve">and </w:t>
      </w:r>
      <w:r w:rsidRPr="00EB0ECA">
        <w:t>to assist faculty members in becoming nationally competitive when seeking funding from sources external to UCCS.</w:t>
      </w:r>
      <w:r w:rsidRPr="00B66904">
        <w:t xml:space="preserve"> </w:t>
      </w:r>
    </w:p>
    <w:p w14:paraId="0C92BB5D" w14:textId="594409F5" w:rsidR="00395C92" w:rsidRPr="00B66904" w:rsidRDefault="00395C92" w:rsidP="00395C92">
      <w:pPr>
        <w:widowControl w:val="0"/>
      </w:pPr>
    </w:p>
    <w:p w14:paraId="44E5CB71" w14:textId="01F5854F" w:rsidR="00395C92" w:rsidRPr="00B66904" w:rsidRDefault="00395C92" w:rsidP="00395C92">
      <w:pPr>
        <w:widowControl w:val="0"/>
      </w:pPr>
      <w:r w:rsidRPr="00B66904">
        <w:t xml:space="preserve">The proposals submitted under this funding program are evaluated by our Committee on Research and Creative Works (CRCW) </w:t>
      </w:r>
      <w:r>
        <w:t xml:space="preserve">which is </w:t>
      </w:r>
      <w:r w:rsidRPr="00B66904">
        <w:t xml:space="preserve">composed of </w:t>
      </w:r>
      <w:r>
        <w:t>previous award winners</w:t>
      </w:r>
      <w:r w:rsidRPr="00B66904">
        <w:t>. This</w:t>
      </w:r>
      <w:r>
        <w:t xml:space="preserve"> </w:t>
      </w:r>
      <w:r w:rsidRPr="00395C92">
        <w:t>seed grant</w:t>
      </w:r>
      <w:r w:rsidRPr="00B66904">
        <w:t xml:space="preserve"> program</w:t>
      </w:r>
      <w:r>
        <w:t xml:space="preserve"> funds up to $7500 per award. The CRCW </w:t>
      </w:r>
      <w:r w:rsidRPr="00B66904">
        <w:t xml:space="preserve">is just one way we foster scholarship and creativity on our campus.  </w:t>
      </w:r>
    </w:p>
    <w:p w14:paraId="3EBA9201" w14:textId="4912E8BC" w:rsidR="00395C92" w:rsidRPr="00B66904" w:rsidRDefault="00395C92" w:rsidP="00395C92">
      <w:pPr>
        <w:widowControl w:val="0"/>
        <w:rPr>
          <w:b/>
          <w:u w:val="single"/>
        </w:rPr>
      </w:pPr>
    </w:p>
    <w:p w14:paraId="131D1F1A" w14:textId="77777777" w:rsidR="00395C92" w:rsidRDefault="00395C92"/>
    <w:p w14:paraId="57C98D9F" w14:textId="58D3E012" w:rsidR="00395C92" w:rsidRPr="00395C92" w:rsidRDefault="00395C92" w:rsidP="00395C92">
      <w:pPr>
        <w:jc w:val="center"/>
        <w:rPr>
          <w:b/>
          <w:sz w:val="32"/>
          <w:szCs w:val="32"/>
        </w:rPr>
      </w:pPr>
      <w:r w:rsidRPr="00395C92">
        <w:rPr>
          <w:b/>
          <w:sz w:val="32"/>
          <w:szCs w:val="32"/>
        </w:rPr>
        <w:t>About the winners:</w:t>
      </w:r>
    </w:p>
    <w:p w14:paraId="6A4AF00A" w14:textId="060C38D2" w:rsidR="00395C92" w:rsidRDefault="00395C92"/>
    <w:p w14:paraId="6C716C02" w14:textId="0C682731" w:rsidR="00395C92" w:rsidRDefault="00CA1069">
      <w:r w:rsidRPr="00BA7C3C">
        <w:rPr>
          <w:noProof/>
        </w:rPr>
        <w:drawing>
          <wp:anchor distT="0" distB="0" distL="114300" distR="114300" simplePos="0" relativeHeight="251668480" behindDoc="0" locked="0" layoutInCell="1" allowOverlap="1" wp14:anchorId="29E689EB" wp14:editId="493B3F10">
            <wp:simplePos x="0" y="0"/>
            <wp:positionH relativeFrom="margin">
              <wp:align>right</wp:align>
            </wp:positionH>
            <wp:positionV relativeFrom="paragraph">
              <wp:posOffset>186055</wp:posOffset>
            </wp:positionV>
            <wp:extent cx="5124450" cy="2787650"/>
            <wp:effectExtent l="0" t="0" r="0" b="0"/>
            <wp:wrapNone/>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00395C92" w:rsidRPr="00BA7C3C">
        <w:t>Percentage in each college/school over time:</w:t>
      </w:r>
      <w:r w:rsidR="00395C92">
        <w:t xml:space="preserve"> </w:t>
      </w:r>
    </w:p>
    <w:p w14:paraId="5DAC8911" w14:textId="4B6C14D6" w:rsidR="00395C92" w:rsidRDefault="00395C92"/>
    <w:p w14:paraId="0AF2DE2F" w14:textId="2C1DD0C9" w:rsidR="002D6029" w:rsidRDefault="002D6029"/>
    <w:p w14:paraId="2242745D" w14:textId="25F5331E" w:rsidR="002D6029" w:rsidRDefault="002D6029"/>
    <w:p w14:paraId="49D67175" w14:textId="6C999996" w:rsidR="00395C92" w:rsidRDefault="00395C92">
      <w:pPr>
        <w:rPr>
          <w:b/>
          <w:sz w:val="32"/>
        </w:rPr>
      </w:pPr>
      <w:r>
        <w:rPr>
          <w:b/>
          <w:sz w:val="32"/>
        </w:rPr>
        <w:br w:type="page"/>
      </w:r>
    </w:p>
    <w:p w14:paraId="6272FF79" w14:textId="02D1E8A3" w:rsidR="008550F2" w:rsidRPr="002D6029" w:rsidRDefault="002D6029" w:rsidP="002D6029">
      <w:pPr>
        <w:jc w:val="center"/>
        <w:rPr>
          <w:b/>
          <w:sz w:val="32"/>
        </w:rPr>
      </w:pPr>
      <w:r w:rsidRPr="002D6029">
        <w:rPr>
          <w:b/>
          <w:sz w:val="32"/>
        </w:rPr>
        <w:lastRenderedPageBreak/>
        <w:t>Proposal submission activity from OSPRI records</w:t>
      </w:r>
    </w:p>
    <w:p w14:paraId="6A6DDF82" w14:textId="1F50EFFA" w:rsidR="002D6029" w:rsidRDefault="00E53C58">
      <w:r>
        <w:rPr>
          <w:noProof/>
        </w:rPr>
        <w:drawing>
          <wp:inline distT="0" distB="0" distL="0" distR="0" wp14:anchorId="7F12FC78" wp14:editId="0FCC0E96">
            <wp:extent cx="6229350" cy="405765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4FF11F2" w14:textId="77777777" w:rsidR="00321AD2" w:rsidRDefault="00321AD2" w:rsidP="002D6029">
      <w:pPr>
        <w:jc w:val="center"/>
        <w:rPr>
          <w:b/>
        </w:rPr>
      </w:pPr>
      <w:r w:rsidRPr="00321AD2">
        <w:rPr>
          <w:b/>
        </w:rPr>
        <w:t>Proposal submission activity from OSPRI records</w:t>
      </w:r>
    </w:p>
    <w:p w14:paraId="08605B77" w14:textId="77777777" w:rsidR="00321AD2" w:rsidRPr="00321AD2" w:rsidRDefault="00321AD2" w:rsidP="002D6029">
      <w:pPr>
        <w:jc w:val="center"/>
        <w:rPr>
          <w:b/>
          <w:sz w:val="28"/>
        </w:rPr>
      </w:pPr>
      <w:r w:rsidRPr="00321AD2">
        <w:rPr>
          <w:b/>
          <w:sz w:val="28"/>
        </w:rPr>
        <w:t>ONE YEAR POST CRCW AWARD</w:t>
      </w:r>
      <w:r>
        <w:rPr>
          <w:b/>
          <w:sz w:val="28"/>
        </w:rPr>
        <w:t xml:space="preserve"> – all years</w:t>
      </w:r>
    </w:p>
    <w:p w14:paraId="73A1A2F1" w14:textId="77777777" w:rsidR="00321AD2" w:rsidRDefault="00321AD2"/>
    <w:p w14:paraId="1AF4F908" w14:textId="13E0A2A7" w:rsidR="007D726C" w:rsidRDefault="00011A53">
      <w:r>
        <w:rPr>
          <w:noProof/>
        </w:rPr>
        <w:drawing>
          <wp:inline distT="0" distB="0" distL="0" distR="0" wp14:anchorId="0389CF0D" wp14:editId="0BAE62DF">
            <wp:extent cx="5486400" cy="32004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7F942C1" w14:textId="6082E44A" w:rsidR="00424DD3" w:rsidRDefault="00424DD3"/>
    <w:p w14:paraId="187CE698" w14:textId="77777777" w:rsidR="00424DD3" w:rsidRDefault="00424DD3"/>
    <w:p w14:paraId="4BEC82D8" w14:textId="704B5BB3" w:rsidR="00011A53" w:rsidRDefault="00011A53">
      <w:r>
        <w:rPr>
          <w:noProof/>
        </w:rPr>
        <w:drawing>
          <wp:inline distT="0" distB="0" distL="0" distR="0" wp14:anchorId="1609D44C" wp14:editId="0F7B7160">
            <wp:extent cx="5486400" cy="32004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78D91DA" w14:textId="77777777" w:rsidR="00011A53" w:rsidRDefault="00011A53"/>
    <w:p w14:paraId="6E078B14" w14:textId="0200D72B" w:rsidR="002D6029" w:rsidRDefault="002D6029" w:rsidP="00321AD2">
      <w:pPr>
        <w:rPr>
          <w:b/>
        </w:rPr>
      </w:pPr>
    </w:p>
    <w:p w14:paraId="754B2B6A" w14:textId="77777777" w:rsidR="00424DD3" w:rsidRDefault="00424DD3" w:rsidP="00321AD2">
      <w:pPr>
        <w:rPr>
          <w:b/>
        </w:rPr>
      </w:pPr>
    </w:p>
    <w:p w14:paraId="326F6F1C" w14:textId="77777777" w:rsidR="00321AD2" w:rsidRDefault="00321AD2" w:rsidP="002D6029">
      <w:pPr>
        <w:jc w:val="center"/>
        <w:rPr>
          <w:b/>
        </w:rPr>
      </w:pPr>
      <w:r w:rsidRPr="00321AD2">
        <w:rPr>
          <w:b/>
        </w:rPr>
        <w:t>Proposal submission activity from OSPRI records</w:t>
      </w:r>
    </w:p>
    <w:p w14:paraId="78064DED" w14:textId="62B7E9C3" w:rsidR="00321AD2" w:rsidRPr="00321AD2" w:rsidRDefault="00321AD2" w:rsidP="002D6029">
      <w:pPr>
        <w:jc w:val="center"/>
        <w:rPr>
          <w:b/>
          <w:sz w:val="28"/>
        </w:rPr>
      </w:pPr>
      <w:r>
        <w:rPr>
          <w:b/>
          <w:sz w:val="28"/>
        </w:rPr>
        <w:t xml:space="preserve">TWO </w:t>
      </w:r>
      <w:r w:rsidRPr="00321AD2">
        <w:rPr>
          <w:b/>
          <w:sz w:val="28"/>
        </w:rPr>
        <w:t>YEAR</w:t>
      </w:r>
      <w:r>
        <w:rPr>
          <w:b/>
          <w:sz w:val="28"/>
        </w:rPr>
        <w:t>S</w:t>
      </w:r>
      <w:r w:rsidRPr="00321AD2">
        <w:rPr>
          <w:b/>
          <w:sz w:val="28"/>
        </w:rPr>
        <w:t xml:space="preserve"> POST CRCW AWARD</w:t>
      </w:r>
      <w:r>
        <w:rPr>
          <w:b/>
          <w:sz w:val="28"/>
        </w:rPr>
        <w:t xml:space="preserve"> </w:t>
      </w:r>
      <w:r w:rsidR="008C772D">
        <w:rPr>
          <w:b/>
          <w:sz w:val="28"/>
        </w:rPr>
        <w:t>(</w:t>
      </w:r>
      <w:r>
        <w:rPr>
          <w:b/>
          <w:sz w:val="28"/>
        </w:rPr>
        <w:t>2015</w:t>
      </w:r>
      <w:r w:rsidR="008C772D">
        <w:rPr>
          <w:b/>
          <w:sz w:val="28"/>
        </w:rPr>
        <w:t>-</w:t>
      </w:r>
      <w:r w:rsidR="00DA5AA8">
        <w:rPr>
          <w:b/>
          <w:sz w:val="28"/>
        </w:rPr>
        <w:t>20</w:t>
      </w:r>
      <w:r w:rsidR="0062760B">
        <w:rPr>
          <w:b/>
          <w:sz w:val="28"/>
        </w:rPr>
        <w:t>20</w:t>
      </w:r>
      <w:r w:rsidR="00395C92">
        <w:rPr>
          <w:b/>
          <w:sz w:val="28"/>
        </w:rPr>
        <w:t xml:space="preserve"> awardees</w:t>
      </w:r>
      <w:r w:rsidR="008C772D">
        <w:rPr>
          <w:b/>
          <w:sz w:val="28"/>
        </w:rPr>
        <w:t>)</w:t>
      </w:r>
    </w:p>
    <w:p w14:paraId="24E86540" w14:textId="6F438464" w:rsidR="00321AD2" w:rsidRDefault="00233675">
      <w:r>
        <w:rPr>
          <w:noProof/>
        </w:rPr>
        <w:drawing>
          <wp:inline distT="0" distB="0" distL="0" distR="0" wp14:anchorId="0C3AF52E" wp14:editId="70E2267D">
            <wp:extent cx="5486400" cy="32004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2810E50" w14:textId="77777777" w:rsidR="00321AD2" w:rsidRDefault="00321AD2"/>
    <w:p w14:paraId="4CEF18CD" w14:textId="77777777" w:rsidR="00CE22EB" w:rsidRDefault="00CE22EB"/>
    <w:p w14:paraId="0B973F87" w14:textId="7F2B16F5" w:rsidR="00CE22EB" w:rsidRDefault="00A35EC4">
      <w:r>
        <w:rPr>
          <w:noProof/>
        </w:rPr>
        <w:lastRenderedPageBreak/>
        <w:drawing>
          <wp:inline distT="0" distB="0" distL="0" distR="0" wp14:anchorId="331CA5FF" wp14:editId="6B9590A1">
            <wp:extent cx="5486400" cy="32004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B8F656F" w14:textId="77777777" w:rsidR="00CE22EB" w:rsidRDefault="00CE22EB"/>
    <w:p w14:paraId="673311F6" w14:textId="48F06DE0" w:rsidR="00CE22EB" w:rsidRDefault="00CE22EB"/>
    <w:p w14:paraId="2D4504E0" w14:textId="10F9D8C9" w:rsidR="00321AD2" w:rsidRDefault="00321AD2" w:rsidP="00321AD2">
      <w:pPr>
        <w:rPr>
          <w:b/>
        </w:rPr>
      </w:pPr>
    </w:p>
    <w:p w14:paraId="5BFE623F" w14:textId="77777777" w:rsidR="00612AF5" w:rsidRDefault="00612AF5" w:rsidP="00321AD2">
      <w:pPr>
        <w:rPr>
          <w:b/>
        </w:rPr>
      </w:pPr>
    </w:p>
    <w:p w14:paraId="4BD8DE8A" w14:textId="77777777" w:rsidR="00321AD2" w:rsidRDefault="00321AD2" w:rsidP="00864A25">
      <w:pPr>
        <w:jc w:val="center"/>
        <w:rPr>
          <w:b/>
        </w:rPr>
      </w:pPr>
      <w:r w:rsidRPr="00321AD2">
        <w:rPr>
          <w:b/>
        </w:rPr>
        <w:t>Proposal submission activity from OSPRI records</w:t>
      </w:r>
    </w:p>
    <w:p w14:paraId="59DE33D1" w14:textId="5869A12D" w:rsidR="00321AD2" w:rsidRPr="00321AD2" w:rsidRDefault="00321AD2" w:rsidP="00864A25">
      <w:pPr>
        <w:jc w:val="center"/>
        <w:rPr>
          <w:b/>
          <w:sz w:val="28"/>
        </w:rPr>
      </w:pPr>
      <w:r>
        <w:rPr>
          <w:b/>
          <w:sz w:val="28"/>
        </w:rPr>
        <w:t xml:space="preserve">THREE </w:t>
      </w:r>
      <w:r w:rsidRPr="00321AD2">
        <w:rPr>
          <w:b/>
          <w:sz w:val="28"/>
        </w:rPr>
        <w:t>YEAR</w:t>
      </w:r>
      <w:r>
        <w:rPr>
          <w:b/>
          <w:sz w:val="28"/>
        </w:rPr>
        <w:t>S</w:t>
      </w:r>
      <w:r w:rsidRPr="00321AD2">
        <w:rPr>
          <w:b/>
          <w:sz w:val="28"/>
        </w:rPr>
        <w:t xml:space="preserve"> POST CRCW AWARD</w:t>
      </w:r>
      <w:r>
        <w:rPr>
          <w:b/>
          <w:sz w:val="28"/>
        </w:rPr>
        <w:t xml:space="preserve"> (2015</w:t>
      </w:r>
      <w:r w:rsidR="00AD57CC">
        <w:rPr>
          <w:b/>
          <w:sz w:val="28"/>
        </w:rPr>
        <w:t>-201</w:t>
      </w:r>
      <w:r w:rsidR="0062760B">
        <w:rPr>
          <w:b/>
          <w:sz w:val="28"/>
        </w:rPr>
        <w:t>9</w:t>
      </w:r>
      <w:r w:rsidR="00395C92">
        <w:rPr>
          <w:b/>
          <w:sz w:val="28"/>
        </w:rPr>
        <w:t xml:space="preserve"> awardees</w:t>
      </w:r>
      <w:r>
        <w:rPr>
          <w:b/>
          <w:sz w:val="28"/>
        </w:rPr>
        <w:t>)</w:t>
      </w:r>
    </w:p>
    <w:p w14:paraId="3C76B10B" w14:textId="51463E98" w:rsidR="00321AD2" w:rsidRDefault="00366496">
      <w:r>
        <w:rPr>
          <w:noProof/>
        </w:rPr>
        <w:drawing>
          <wp:inline distT="0" distB="0" distL="0" distR="0" wp14:anchorId="0EDC3586" wp14:editId="192E9879">
            <wp:extent cx="5486400" cy="32004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072BDDA" w14:textId="5ED10849" w:rsidR="00CE22EB" w:rsidRDefault="00CE22EB"/>
    <w:p w14:paraId="1437C10C" w14:textId="77777777" w:rsidR="00436402" w:rsidRDefault="00436402"/>
    <w:p w14:paraId="4D51EC57" w14:textId="70AB8C28" w:rsidR="00E26836" w:rsidRDefault="00366496">
      <w:r>
        <w:rPr>
          <w:noProof/>
        </w:rPr>
        <w:lastRenderedPageBreak/>
        <w:drawing>
          <wp:inline distT="0" distB="0" distL="0" distR="0" wp14:anchorId="46BF405F" wp14:editId="67332752">
            <wp:extent cx="5486400" cy="32004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AE49F71" w14:textId="77777777" w:rsidR="00E26836" w:rsidRDefault="00E26836"/>
    <w:p w14:paraId="0FC5AA17" w14:textId="77777777" w:rsidR="00E26836" w:rsidRDefault="00E26836"/>
    <w:p w14:paraId="7C2B68D3" w14:textId="5B70BFF0" w:rsidR="00321AD2" w:rsidRDefault="00321AD2">
      <w:pPr>
        <w:rPr>
          <w:rFonts w:asciiTheme="majorHAnsi" w:eastAsiaTheme="majorEastAsia" w:hAnsiTheme="majorHAnsi" w:cstheme="majorBidi"/>
          <w:spacing w:val="-10"/>
          <w:kern w:val="28"/>
          <w:sz w:val="56"/>
          <w:szCs w:val="56"/>
        </w:rPr>
      </w:pPr>
      <w:r>
        <w:br w:type="page"/>
      </w:r>
    </w:p>
    <w:p w14:paraId="286158C5" w14:textId="77777777" w:rsidR="00E26836" w:rsidRDefault="00E26836" w:rsidP="00E26836">
      <w:pPr>
        <w:pStyle w:val="Title"/>
      </w:pPr>
      <w:r>
        <w:lastRenderedPageBreak/>
        <w:t>Impact other than proposal submissions</w:t>
      </w:r>
    </w:p>
    <w:p w14:paraId="3997499F" w14:textId="0CC30257" w:rsidR="00E26836" w:rsidRDefault="00E26836" w:rsidP="00E26836">
      <w:pPr>
        <w:jc w:val="center"/>
        <w:rPr>
          <w:b/>
        </w:rPr>
      </w:pPr>
      <w:r w:rsidRPr="00E26836">
        <w:rPr>
          <w:b/>
        </w:rPr>
        <w:t xml:space="preserve">From 2016 </w:t>
      </w:r>
      <w:r w:rsidR="008C772D">
        <w:rPr>
          <w:b/>
        </w:rPr>
        <w:t>–</w:t>
      </w:r>
      <w:r w:rsidR="00742915">
        <w:rPr>
          <w:b/>
        </w:rPr>
        <w:t xml:space="preserve"> 20</w:t>
      </w:r>
      <w:r w:rsidR="007C473D">
        <w:rPr>
          <w:b/>
        </w:rPr>
        <w:t>2</w:t>
      </w:r>
      <w:r w:rsidR="000436C4">
        <w:rPr>
          <w:b/>
        </w:rPr>
        <w:t>1</w:t>
      </w:r>
      <w:r w:rsidRPr="00E26836">
        <w:rPr>
          <w:b/>
        </w:rPr>
        <w:t xml:space="preserve"> </w:t>
      </w:r>
      <w:r>
        <w:rPr>
          <w:b/>
        </w:rPr>
        <w:t>CRCW recipients who turned in a progress report</w:t>
      </w:r>
      <w:r w:rsidR="00C45956">
        <w:rPr>
          <w:b/>
        </w:rPr>
        <w:t xml:space="preserve"> and/or a final outcomes report</w:t>
      </w:r>
    </w:p>
    <w:p w14:paraId="7BF01A3F" w14:textId="0A93E6BB" w:rsidR="002D6029" w:rsidRPr="00BD5773" w:rsidRDefault="002D6029" w:rsidP="00742915">
      <w:pPr>
        <w:jc w:val="center"/>
        <w:rPr>
          <w:b/>
        </w:rPr>
      </w:pPr>
      <w:r w:rsidRPr="00BD5773">
        <w:rPr>
          <w:b/>
        </w:rPr>
        <w:t>201</w:t>
      </w:r>
      <w:r w:rsidR="001E1566" w:rsidRPr="00BD5773">
        <w:rPr>
          <w:b/>
        </w:rPr>
        <w:t>6</w:t>
      </w:r>
      <w:r w:rsidRPr="00BD5773">
        <w:rPr>
          <w:b/>
        </w:rPr>
        <w:t xml:space="preserve"> =</w:t>
      </w:r>
      <w:r w:rsidR="00742915" w:rsidRPr="00BD5773">
        <w:rPr>
          <w:b/>
        </w:rPr>
        <w:t xml:space="preserve"> </w:t>
      </w:r>
      <w:r w:rsidR="009F52D5">
        <w:rPr>
          <w:b/>
        </w:rPr>
        <w:t>8/</w:t>
      </w:r>
      <w:r w:rsidR="00BD5773" w:rsidRPr="00BD5773">
        <w:rPr>
          <w:b/>
        </w:rPr>
        <w:t>12 (</w:t>
      </w:r>
      <w:r w:rsidR="009F52D5">
        <w:rPr>
          <w:b/>
        </w:rPr>
        <w:t>66</w:t>
      </w:r>
      <w:r w:rsidR="00BD5773" w:rsidRPr="00BD5773">
        <w:rPr>
          <w:b/>
        </w:rPr>
        <w:t>%)</w:t>
      </w:r>
    </w:p>
    <w:p w14:paraId="452BD9A6" w14:textId="727F7FDB" w:rsidR="002D6029" w:rsidRDefault="002D6029" w:rsidP="00C45956">
      <w:pPr>
        <w:jc w:val="center"/>
        <w:rPr>
          <w:b/>
        </w:rPr>
      </w:pPr>
      <w:r w:rsidRPr="00BD5773">
        <w:rPr>
          <w:b/>
        </w:rPr>
        <w:t xml:space="preserve">2017 = </w:t>
      </w:r>
      <w:r w:rsidR="00C45956">
        <w:rPr>
          <w:b/>
        </w:rPr>
        <w:t>10</w:t>
      </w:r>
      <w:r w:rsidR="00BD5773" w:rsidRPr="00BD5773">
        <w:rPr>
          <w:b/>
        </w:rPr>
        <w:t>/10</w:t>
      </w:r>
      <w:r w:rsidRPr="00BD5773">
        <w:rPr>
          <w:b/>
        </w:rPr>
        <w:t xml:space="preserve"> </w:t>
      </w:r>
      <w:r w:rsidR="00864A25" w:rsidRPr="00BD5773">
        <w:rPr>
          <w:b/>
        </w:rPr>
        <w:t>(</w:t>
      </w:r>
      <w:r w:rsidR="00C45956">
        <w:rPr>
          <w:b/>
        </w:rPr>
        <w:t>100</w:t>
      </w:r>
      <w:r w:rsidR="00864A25" w:rsidRPr="00BD5773">
        <w:rPr>
          <w:b/>
        </w:rPr>
        <w:t>%)</w:t>
      </w:r>
      <w:r w:rsidR="00864A25">
        <w:rPr>
          <w:b/>
        </w:rPr>
        <w:t xml:space="preserve"> </w:t>
      </w:r>
    </w:p>
    <w:p w14:paraId="4BFB0FAD" w14:textId="439930B9" w:rsidR="00DA5AA8" w:rsidRDefault="00DA5AA8" w:rsidP="00E26836">
      <w:pPr>
        <w:jc w:val="center"/>
        <w:rPr>
          <w:b/>
        </w:rPr>
      </w:pPr>
      <w:r>
        <w:rPr>
          <w:b/>
        </w:rPr>
        <w:t xml:space="preserve">2018 = </w:t>
      </w:r>
      <w:r w:rsidR="00BD5773">
        <w:rPr>
          <w:b/>
        </w:rPr>
        <w:t>12/12</w:t>
      </w:r>
      <w:r>
        <w:rPr>
          <w:b/>
        </w:rPr>
        <w:t xml:space="preserve"> (</w:t>
      </w:r>
      <w:r w:rsidR="001E1566">
        <w:rPr>
          <w:b/>
        </w:rPr>
        <w:t>10</w:t>
      </w:r>
      <w:r>
        <w:rPr>
          <w:b/>
        </w:rPr>
        <w:t>0%)</w:t>
      </w:r>
    </w:p>
    <w:p w14:paraId="66EF09DD" w14:textId="46045847" w:rsidR="008C772D" w:rsidRDefault="008C772D" w:rsidP="00E26836">
      <w:pPr>
        <w:jc w:val="center"/>
        <w:rPr>
          <w:b/>
        </w:rPr>
      </w:pPr>
      <w:r>
        <w:rPr>
          <w:b/>
        </w:rPr>
        <w:t>2019 = 12/12 (100%)</w:t>
      </w:r>
    </w:p>
    <w:p w14:paraId="2FBB6B25" w14:textId="49451EE0" w:rsidR="007C473D" w:rsidRDefault="007C473D" w:rsidP="00E26836">
      <w:pPr>
        <w:jc w:val="center"/>
        <w:rPr>
          <w:b/>
        </w:rPr>
      </w:pPr>
      <w:r>
        <w:rPr>
          <w:b/>
        </w:rPr>
        <w:t>2020 = 11/11 (100%)</w:t>
      </w:r>
    </w:p>
    <w:p w14:paraId="7BBE57E1" w14:textId="6723DDC7" w:rsidR="0062760B" w:rsidRDefault="0062760B" w:rsidP="00E26836">
      <w:pPr>
        <w:jc w:val="center"/>
        <w:rPr>
          <w:b/>
        </w:rPr>
      </w:pPr>
      <w:r>
        <w:rPr>
          <w:b/>
        </w:rPr>
        <w:t>2021 = 12/12 (100%)</w:t>
      </w:r>
    </w:p>
    <w:p w14:paraId="0FFD0445" w14:textId="77777777" w:rsidR="009147C9" w:rsidRDefault="009147C9" w:rsidP="00BD13A4">
      <w:pPr>
        <w:jc w:val="center"/>
        <w:rPr>
          <w:b/>
          <w:sz w:val="32"/>
          <w:szCs w:val="32"/>
        </w:rPr>
      </w:pPr>
    </w:p>
    <w:p w14:paraId="1F564F0C" w14:textId="25585847" w:rsidR="009147C9" w:rsidRPr="000E7876" w:rsidRDefault="000E7876" w:rsidP="00BD13A4">
      <w:pPr>
        <w:widowControl w:val="0"/>
        <w:rPr>
          <w:b/>
          <w:bCs/>
        </w:rPr>
      </w:pPr>
      <w:r w:rsidRPr="000E7876">
        <w:rPr>
          <w:b/>
          <w:bCs/>
        </w:rPr>
        <w:t xml:space="preserve">Report </w:t>
      </w:r>
      <w:r w:rsidR="00A63906">
        <w:rPr>
          <w:b/>
          <w:bCs/>
        </w:rPr>
        <w:t>Insights</w:t>
      </w:r>
    </w:p>
    <w:p w14:paraId="0E423FCD" w14:textId="090EFEEC" w:rsidR="00BD13A4" w:rsidRDefault="00BD13A4" w:rsidP="00BD13A4">
      <w:pPr>
        <w:widowControl w:val="0"/>
      </w:pPr>
      <w:r>
        <w:t xml:space="preserve">To monitor the effectiveness and impact of the CRCW awards, we require awardees to complete an annual report for two years after receiving funds. These reports help us gather how funds are being used and what impacts they have had on research efforts here at UCCS. </w:t>
      </w:r>
    </w:p>
    <w:p w14:paraId="1E9649C8" w14:textId="5AD38D9B" w:rsidR="00BD13A4" w:rsidRDefault="00BD13A4" w:rsidP="00BD13A4">
      <w:pPr>
        <w:widowControl w:val="0"/>
      </w:pPr>
    </w:p>
    <w:p w14:paraId="06993AE0" w14:textId="79C21D94" w:rsidR="00BD13A4" w:rsidRDefault="00BD13A4" w:rsidP="00BD13A4">
      <w:pPr>
        <w:widowControl w:val="0"/>
      </w:pPr>
      <w:r>
        <w:t xml:space="preserve">Based on these reports, we know that awardees have had very positive experiences with their CRCW Awards. These awards have given researchers the ability to expand their research and receive support that other areas one campus may not be able to provide. The most common suggestion to improve the award is to </w:t>
      </w:r>
      <w:r w:rsidR="00A63906">
        <w:t>bring previous and current CRCW cohorts together.</w:t>
      </w:r>
      <w:r>
        <w:t xml:space="preserve"> The goal of these events would be to provide a community for awardees to ask questions or get advice on the best way to utilize funds. We currently do not have anything like this established but is something that we will consider for the future.</w:t>
      </w:r>
    </w:p>
    <w:p w14:paraId="3F746636" w14:textId="77777777" w:rsidR="00BD13A4" w:rsidRDefault="00BD13A4" w:rsidP="00BD13A4">
      <w:pPr>
        <w:widowControl w:val="0"/>
      </w:pPr>
    </w:p>
    <w:p w14:paraId="6F82005A" w14:textId="4E1FCE9C" w:rsidR="00BD13A4" w:rsidRPr="003E653A" w:rsidRDefault="00D6413C" w:rsidP="00BD13A4">
      <w:pPr>
        <w:widowControl w:val="0"/>
        <w:rPr>
          <w:b/>
          <w:bCs/>
        </w:rPr>
      </w:pPr>
      <w:r>
        <w:rPr>
          <w:b/>
          <w:bCs/>
        </w:rPr>
        <w:t>What our Awardees are Saying</w:t>
      </w:r>
    </w:p>
    <w:p w14:paraId="69547B9F" w14:textId="3E0688F9" w:rsidR="00BD13A4" w:rsidRDefault="00BD13A4" w:rsidP="00BD13A4">
      <w:r>
        <w:t xml:space="preserve">“I am deeply appreciative of the work you all are doing. This grant has enabled me to do research I have wanted to do for years, and I am excited to </w:t>
      </w:r>
      <w:r w:rsidR="003142A8">
        <w:t xml:space="preserve">see </w:t>
      </w:r>
      <w:r>
        <w:t>where it goes.” – 2021 Awardee</w:t>
      </w:r>
    </w:p>
    <w:p w14:paraId="69177793" w14:textId="2137BC17" w:rsidR="00BD13A4" w:rsidRDefault="00BD13A4" w:rsidP="00BD13A4"/>
    <w:p w14:paraId="4453230F" w14:textId="77777777" w:rsidR="00BD13A4" w:rsidRDefault="00BD13A4" w:rsidP="00BD13A4">
      <w:r>
        <w:t>“I felt very supported throughout the duration of the grant. Despite delays, I was able to conduct the intervention and complete all data collection by the end of the grant period.” – 2019 Awardee</w:t>
      </w:r>
    </w:p>
    <w:p w14:paraId="4474DC6D" w14:textId="69F15F93" w:rsidR="00BD13A4" w:rsidRDefault="00BD13A4" w:rsidP="00BD13A4"/>
    <w:p w14:paraId="5239239A" w14:textId="77777777" w:rsidR="00BD13A4" w:rsidRDefault="00BD13A4" w:rsidP="00BD13A4">
      <w:r>
        <w:t>“This project has already made a large difference in my ability to collect pilot data here at UCCS. I do feel like I might benefit from more connections to the research community on campus, so perhaps for future cohorts the OOR could support in-person meetings of each CRCW cohort, whether for communal working or casual events to get to know more researchers on campus.” – 2020 Awardee</w:t>
      </w:r>
    </w:p>
    <w:p w14:paraId="7517BB43" w14:textId="0D5B1769" w:rsidR="00BD13A4" w:rsidRDefault="00BD13A4" w:rsidP="00BD13A4"/>
    <w:p w14:paraId="1E34A745" w14:textId="2A77DDE5" w:rsidR="00BD13A4" w:rsidRDefault="00BD13A4" w:rsidP="00A63906">
      <w:pPr>
        <w:rPr>
          <w:b/>
        </w:rPr>
      </w:pPr>
      <w:r>
        <w:t>“One suggestion is that the CRCW can organize a seminar where previous successful winners, with publications and or grant submissions, can mentor or give tips to recent winners.” – 2020 Awardee</w:t>
      </w:r>
    </w:p>
    <w:p w14:paraId="6EC6DFA1" w14:textId="070495EC" w:rsidR="0038381F" w:rsidRPr="00E26836" w:rsidRDefault="0038381F" w:rsidP="00E26836"/>
    <w:p w14:paraId="26759695" w14:textId="3DFB0B47" w:rsidR="00E26836" w:rsidRDefault="00E26836" w:rsidP="00E26836">
      <w:pPr>
        <w:jc w:val="center"/>
        <w:rPr>
          <w:b/>
        </w:rPr>
      </w:pPr>
    </w:p>
    <w:p w14:paraId="081E9365" w14:textId="5D1C9D2C" w:rsidR="00E26836" w:rsidRPr="00E26836" w:rsidRDefault="0048761A" w:rsidP="00E26836">
      <w:pPr>
        <w:rPr>
          <w:b/>
        </w:rPr>
      </w:pPr>
      <w:r>
        <w:rPr>
          <w:noProof/>
        </w:rPr>
        <w:lastRenderedPageBreak/>
        <w:drawing>
          <wp:anchor distT="0" distB="0" distL="114300" distR="114300" simplePos="0" relativeHeight="251649536" behindDoc="0" locked="0" layoutInCell="1" allowOverlap="1" wp14:anchorId="41E0A7F7" wp14:editId="3A1806E4">
            <wp:simplePos x="0" y="0"/>
            <wp:positionH relativeFrom="margin">
              <wp:align>center</wp:align>
            </wp:positionH>
            <wp:positionV relativeFrom="paragraph">
              <wp:posOffset>6350</wp:posOffset>
            </wp:positionV>
            <wp:extent cx="5486400" cy="3200400"/>
            <wp:effectExtent l="0" t="0" r="0" b="0"/>
            <wp:wrapNone/>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14:paraId="18094530" w14:textId="1EF94D71" w:rsidR="00E26836" w:rsidRDefault="00E26836"/>
    <w:p w14:paraId="36AFFE75" w14:textId="04ED7F1C" w:rsidR="002C6AFB" w:rsidRDefault="002C6AFB" w:rsidP="00E26836"/>
    <w:p w14:paraId="2377A52A" w14:textId="0B4E3913" w:rsidR="0038381F" w:rsidRDefault="0038381F" w:rsidP="00E26836"/>
    <w:p w14:paraId="0B81F11A" w14:textId="6779E5EA" w:rsidR="0038381F" w:rsidRDefault="0038381F" w:rsidP="00E26836"/>
    <w:p w14:paraId="18C194F0" w14:textId="2498F994" w:rsidR="00E26836" w:rsidRDefault="00E26836"/>
    <w:p w14:paraId="557B8B23" w14:textId="7ECF1CBA" w:rsidR="00E26836" w:rsidRDefault="00E26836" w:rsidP="00E26836"/>
    <w:p w14:paraId="05E089F0" w14:textId="73C7EBC2" w:rsidR="0025311E" w:rsidRDefault="0025311E"/>
    <w:p w14:paraId="7F959048" w14:textId="430E6C07" w:rsidR="00E26836" w:rsidRDefault="00E26836"/>
    <w:p w14:paraId="334CC526" w14:textId="3BD31361" w:rsidR="0025311E" w:rsidRPr="0025311E" w:rsidRDefault="0025311E" w:rsidP="0025311E"/>
    <w:p w14:paraId="1E7B774D" w14:textId="2CE60099" w:rsidR="0025311E" w:rsidRPr="0025311E" w:rsidRDefault="0025311E" w:rsidP="0025311E"/>
    <w:p w14:paraId="6C88F125" w14:textId="3A77B307" w:rsidR="0025311E" w:rsidRPr="0025311E" w:rsidRDefault="0025311E" w:rsidP="0025311E"/>
    <w:p w14:paraId="4CEBA938" w14:textId="6A8D578A" w:rsidR="0025311E" w:rsidRPr="0025311E" w:rsidRDefault="0025311E" w:rsidP="0025311E"/>
    <w:p w14:paraId="11E8A6F2" w14:textId="20F603DE" w:rsidR="0025311E" w:rsidRPr="0025311E" w:rsidRDefault="0025311E" w:rsidP="0025311E"/>
    <w:p w14:paraId="6ED02797" w14:textId="051E3818" w:rsidR="0025311E" w:rsidRPr="0025311E" w:rsidRDefault="0025311E" w:rsidP="0025311E"/>
    <w:p w14:paraId="05826B68" w14:textId="776445CE" w:rsidR="0025311E" w:rsidRPr="0025311E" w:rsidRDefault="0025311E" w:rsidP="0025311E"/>
    <w:p w14:paraId="1AC8C46F" w14:textId="2170C4B6" w:rsidR="0025311E" w:rsidRPr="0025311E" w:rsidRDefault="0025311E" w:rsidP="0025311E"/>
    <w:p w14:paraId="4C068C4D" w14:textId="5A5E029C" w:rsidR="0025311E" w:rsidRPr="0025311E" w:rsidRDefault="0048761A" w:rsidP="0025311E">
      <w:r>
        <w:rPr>
          <w:noProof/>
        </w:rPr>
        <w:drawing>
          <wp:anchor distT="0" distB="0" distL="114300" distR="114300" simplePos="0" relativeHeight="251659776" behindDoc="0" locked="0" layoutInCell="1" allowOverlap="1" wp14:anchorId="613E5902" wp14:editId="48902243">
            <wp:simplePos x="0" y="0"/>
            <wp:positionH relativeFrom="page">
              <wp:posOffset>177800</wp:posOffset>
            </wp:positionH>
            <wp:positionV relativeFrom="paragraph">
              <wp:posOffset>132715</wp:posOffset>
            </wp:positionV>
            <wp:extent cx="3457575" cy="2009775"/>
            <wp:effectExtent l="0" t="0" r="0" b="0"/>
            <wp:wrapNone/>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14:paraId="0A11F912" w14:textId="0FABDDE9" w:rsidR="0025311E" w:rsidRPr="0025311E" w:rsidRDefault="0048761A" w:rsidP="0025311E">
      <w:r>
        <w:rPr>
          <w:noProof/>
        </w:rPr>
        <w:drawing>
          <wp:anchor distT="0" distB="0" distL="114300" distR="114300" simplePos="0" relativeHeight="251655680" behindDoc="0" locked="0" layoutInCell="1" allowOverlap="1" wp14:anchorId="59CA530F" wp14:editId="602BDB60">
            <wp:simplePos x="0" y="0"/>
            <wp:positionH relativeFrom="column">
              <wp:posOffset>3089275</wp:posOffset>
            </wp:positionH>
            <wp:positionV relativeFrom="paragraph">
              <wp:posOffset>6985</wp:posOffset>
            </wp:positionV>
            <wp:extent cx="3276600" cy="1962150"/>
            <wp:effectExtent l="0" t="0" r="0" b="0"/>
            <wp:wrapNone/>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14:paraId="2A81D3BC" w14:textId="04062044" w:rsidR="0025311E" w:rsidRPr="0025311E" w:rsidRDefault="0025311E" w:rsidP="0025311E"/>
    <w:p w14:paraId="314E9A88" w14:textId="2EBEEAA6" w:rsidR="0025311E" w:rsidRPr="0025311E" w:rsidRDefault="0025311E" w:rsidP="0025311E"/>
    <w:p w14:paraId="0839E83C" w14:textId="2D19CFEF" w:rsidR="0025311E" w:rsidRPr="0025311E" w:rsidRDefault="0025311E" w:rsidP="0025311E"/>
    <w:p w14:paraId="7AF4A1F5" w14:textId="1A42CC7F" w:rsidR="0025311E" w:rsidRPr="0025311E" w:rsidRDefault="0025311E" w:rsidP="0025311E"/>
    <w:p w14:paraId="1F1B7F93" w14:textId="4E558791" w:rsidR="0025311E" w:rsidRPr="0025311E" w:rsidRDefault="0025311E" w:rsidP="0025311E"/>
    <w:p w14:paraId="1C178C01" w14:textId="3F4F51D3" w:rsidR="0025311E" w:rsidRPr="0025311E" w:rsidRDefault="0025311E" w:rsidP="0025311E"/>
    <w:p w14:paraId="3C654516" w14:textId="22B53533" w:rsidR="0025311E" w:rsidRPr="0025311E" w:rsidRDefault="0025311E" w:rsidP="0025311E"/>
    <w:p w14:paraId="017D89BA" w14:textId="491316B7" w:rsidR="0025311E" w:rsidRPr="0025311E" w:rsidRDefault="0025311E" w:rsidP="0025311E"/>
    <w:p w14:paraId="0CFDB0F0" w14:textId="065264A2" w:rsidR="0025311E" w:rsidRPr="0025311E" w:rsidRDefault="0025311E" w:rsidP="0025311E"/>
    <w:p w14:paraId="010FF5E0" w14:textId="4420FEA8" w:rsidR="0025311E" w:rsidRPr="0025311E" w:rsidRDefault="0025311E" w:rsidP="0025311E"/>
    <w:p w14:paraId="432BBA78" w14:textId="6F6EB9CC" w:rsidR="0025311E" w:rsidRPr="0025311E" w:rsidRDefault="0048761A" w:rsidP="0025311E">
      <w:r>
        <w:rPr>
          <w:noProof/>
        </w:rPr>
        <w:drawing>
          <wp:anchor distT="0" distB="0" distL="114300" distR="114300" simplePos="0" relativeHeight="251663872" behindDoc="0" locked="0" layoutInCell="1" allowOverlap="1" wp14:anchorId="5B7112BE" wp14:editId="6CBA7615">
            <wp:simplePos x="0" y="0"/>
            <wp:positionH relativeFrom="margin">
              <wp:posOffset>-698500</wp:posOffset>
            </wp:positionH>
            <wp:positionV relativeFrom="paragraph">
              <wp:posOffset>245745</wp:posOffset>
            </wp:positionV>
            <wp:extent cx="3457575" cy="2009775"/>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14:paraId="5595B37C" w14:textId="5EF59DE1" w:rsidR="0025311E" w:rsidRPr="0025311E" w:rsidRDefault="0048761A" w:rsidP="0025311E">
      <w:r>
        <w:rPr>
          <w:noProof/>
        </w:rPr>
        <w:drawing>
          <wp:anchor distT="0" distB="0" distL="114300" distR="114300" simplePos="0" relativeHeight="251670016" behindDoc="0" locked="0" layoutInCell="1" allowOverlap="1" wp14:anchorId="25149F55" wp14:editId="4E8034E5">
            <wp:simplePos x="0" y="0"/>
            <wp:positionH relativeFrom="page">
              <wp:posOffset>3952875</wp:posOffset>
            </wp:positionH>
            <wp:positionV relativeFrom="paragraph">
              <wp:posOffset>6350</wp:posOffset>
            </wp:positionV>
            <wp:extent cx="3457575" cy="2009775"/>
            <wp:effectExtent l="0" t="0" r="0"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p w14:paraId="6716BAAF" w14:textId="04D809F6" w:rsidR="0025311E" w:rsidRDefault="0025311E" w:rsidP="0025311E">
      <w:pPr>
        <w:jc w:val="right"/>
      </w:pPr>
    </w:p>
    <w:p w14:paraId="0477C927" w14:textId="53BB9951" w:rsidR="0048761A" w:rsidRDefault="0048761A" w:rsidP="0025311E">
      <w:pPr>
        <w:pStyle w:val="Title"/>
      </w:pPr>
    </w:p>
    <w:p w14:paraId="1AB672F3" w14:textId="77777777" w:rsidR="0048761A" w:rsidRDefault="0048761A" w:rsidP="0025311E">
      <w:pPr>
        <w:pStyle w:val="Title"/>
      </w:pPr>
    </w:p>
    <w:p w14:paraId="04450B6A" w14:textId="77777777" w:rsidR="0048761A" w:rsidRDefault="0048761A" w:rsidP="0025311E">
      <w:pPr>
        <w:pStyle w:val="Title"/>
      </w:pPr>
    </w:p>
    <w:p w14:paraId="3C7188ED" w14:textId="77777777" w:rsidR="0048761A" w:rsidRDefault="0048761A" w:rsidP="0025311E">
      <w:pPr>
        <w:pStyle w:val="Title"/>
      </w:pPr>
    </w:p>
    <w:p w14:paraId="64F77E12" w14:textId="77777777" w:rsidR="0048761A" w:rsidRDefault="0048761A" w:rsidP="0025311E">
      <w:pPr>
        <w:pStyle w:val="Title"/>
      </w:pPr>
    </w:p>
    <w:p w14:paraId="2BBE0828" w14:textId="6A9EB0F4" w:rsidR="0025311E" w:rsidRDefault="0025311E" w:rsidP="0025311E">
      <w:pPr>
        <w:pStyle w:val="Title"/>
      </w:pPr>
      <w:r>
        <w:lastRenderedPageBreak/>
        <w:t>COVID-19 Impacts on CRCW Research</w:t>
      </w:r>
    </w:p>
    <w:p w14:paraId="4E610B21" w14:textId="017E7DFE" w:rsidR="00135928" w:rsidRPr="00135928" w:rsidRDefault="00135928" w:rsidP="00135928">
      <w:pPr>
        <w:rPr>
          <w:bCs/>
        </w:rPr>
      </w:pPr>
      <w:r>
        <w:rPr>
          <w:bCs/>
        </w:rPr>
        <w:t xml:space="preserve">All CRCW recipients during 2019 and 2020 </w:t>
      </w:r>
      <w:r w:rsidRPr="00135928">
        <w:rPr>
          <w:bCs/>
        </w:rPr>
        <w:t xml:space="preserve">were granted automatic one year extensions and most requested (and were approved) for a two year extension. </w:t>
      </w:r>
    </w:p>
    <w:p w14:paraId="01E102B0" w14:textId="77777777" w:rsidR="00135928" w:rsidRDefault="00135928" w:rsidP="00135928">
      <w:pPr>
        <w:rPr>
          <w:b/>
        </w:rPr>
      </w:pPr>
    </w:p>
    <w:p w14:paraId="4ABCABB8" w14:textId="09DD4F0A" w:rsidR="0025311E" w:rsidRPr="0025311E" w:rsidRDefault="0025311E" w:rsidP="0025311E">
      <w:pPr>
        <w:jc w:val="right"/>
      </w:pPr>
    </w:p>
    <w:p w14:paraId="455B8D62" w14:textId="199361C3" w:rsidR="0025311E" w:rsidRDefault="0025311E" w:rsidP="0025311E"/>
    <w:p w14:paraId="18EC9FF8" w14:textId="77777777" w:rsidR="00135928" w:rsidRDefault="00135928" w:rsidP="0025311E"/>
    <w:p w14:paraId="46BB5867" w14:textId="2A313573" w:rsidR="00135928" w:rsidRDefault="000436C4" w:rsidP="0025311E">
      <w:r>
        <w:rPr>
          <w:noProof/>
        </w:rPr>
        <w:drawing>
          <wp:anchor distT="0" distB="0" distL="114300" distR="114300" simplePos="0" relativeHeight="251666432" behindDoc="0" locked="0" layoutInCell="1" allowOverlap="1" wp14:anchorId="3E6AA08A" wp14:editId="3FFBE7C8">
            <wp:simplePos x="0" y="0"/>
            <wp:positionH relativeFrom="margin">
              <wp:align>left</wp:align>
            </wp:positionH>
            <wp:positionV relativeFrom="paragraph">
              <wp:posOffset>8255</wp:posOffset>
            </wp:positionV>
            <wp:extent cx="5486400" cy="3200400"/>
            <wp:effectExtent l="0" t="0" r="0" b="0"/>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p w14:paraId="461A359B" w14:textId="0E0D2AD7" w:rsidR="0025311E" w:rsidRPr="0025311E" w:rsidRDefault="0025311E" w:rsidP="0025311E"/>
    <w:sectPr w:rsidR="0025311E" w:rsidRPr="0025311E" w:rsidSect="007F25EA">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FFC30" w14:textId="77777777" w:rsidR="00B06C87" w:rsidRDefault="00B06C87" w:rsidP="0025311E">
      <w:r>
        <w:separator/>
      </w:r>
    </w:p>
  </w:endnote>
  <w:endnote w:type="continuationSeparator" w:id="0">
    <w:p w14:paraId="35238329" w14:textId="77777777" w:rsidR="00B06C87" w:rsidRDefault="00B06C87" w:rsidP="00253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ACF06" w14:textId="77777777" w:rsidR="00F14E92" w:rsidRPr="00425EFF" w:rsidRDefault="00F14E92" w:rsidP="00F14E92">
    <w:pPr>
      <w:pStyle w:val="Footer"/>
      <w:jc w:val="center"/>
      <w:rPr>
        <w:rFonts w:ascii="Arial" w:hAnsi="Arial"/>
        <w:b/>
        <w:sz w:val="20"/>
        <w:szCs w:val="20"/>
      </w:rPr>
    </w:pPr>
    <w:r>
      <w:rPr>
        <w:rFonts w:ascii="Arial" w:hAnsi="Arial"/>
        <w:b/>
        <w:sz w:val="20"/>
        <w:szCs w:val="20"/>
      </w:rPr>
      <w:t>Office of Research</w:t>
    </w:r>
  </w:p>
  <w:p w14:paraId="2E64CAC9" w14:textId="77777777" w:rsidR="00F14E92" w:rsidRPr="00425EFF" w:rsidRDefault="00F14E92" w:rsidP="00F14E92">
    <w:pPr>
      <w:pStyle w:val="Footer"/>
      <w:jc w:val="center"/>
      <w:rPr>
        <w:rFonts w:ascii="Arial" w:hAnsi="Arial"/>
        <w:color w:val="595959" w:themeColor="text1" w:themeTint="A6"/>
        <w:sz w:val="18"/>
        <w:szCs w:val="18"/>
      </w:rPr>
    </w:pPr>
    <w:r>
      <w:rPr>
        <w:rFonts w:ascii="Arial" w:hAnsi="Arial"/>
        <w:sz w:val="18"/>
        <w:szCs w:val="18"/>
      </w:rPr>
      <w:t>Cragmor 108</w:t>
    </w:r>
    <w:r w:rsidRPr="00425EFF">
      <w:rPr>
        <w:rFonts w:ascii="Arial" w:hAnsi="Arial"/>
        <w:color w:val="595959" w:themeColor="text1" w:themeTint="A6"/>
        <w:sz w:val="18"/>
        <w:szCs w:val="18"/>
      </w:rPr>
      <w:t xml:space="preserve">   </w:t>
    </w:r>
    <w:r w:rsidRPr="00425EFF">
      <w:rPr>
        <w:rFonts w:ascii="Arial" w:hAnsi="Arial"/>
        <w:color w:val="BAA564"/>
        <w:sz w:val="18"/>
        <w:szCs w:val="18"/>
      </w:rPr>
      <w:t>•</w:t>
    </w:r>
    <w:r w:rsidRPr="00425EFF">
      <w:rPr>
        <w:rFonts w:ascii="Arial" w:hAnsi="Arial"/>
        <w:color w:val="595959" w:themeColor="text1" w:themeTint="A6"/>
        <w:sz w:val="18"/>
        <w:szCs w:val="18"/>
      </w:rPr>
      <w:t xml:space="preserve"> </w:t>
    </w:r>
    <w:r w:rsidRPr="00425EFF">
      <w:rPr>
        <w:rFonts w:ascii="Arial" w:hAnsi="Arial"/>
        <w:sz w:val="18"/>
        <w:szCs w:val="18"/>
      </w:rPr>
      <w:t xml:space="preserve">  1420 Austin Bluffs Pkwy   </w:t>
    </w:r>
    <w:r w:rsidRPr="00425EFF">
      <w:rPr>
        <w:rFonts w:ascii="Arial" w:hAnsi="Arial"/>
        <w:color w:val="BAA564"/>
        <w:sz w:val="18"/>
        <w:szCs w:val="18"/>
      </w:rPr>
      <w:t>•</w:t>
    </w:r>
    <w:r w:rsidRPr="00425EFF">
      <w:rPr>
        <w:rFonts w:ascii="Arial" w:hAnsi="Arial"/>
        <w:color w:val="595959" w:themeColor="text1" w:themeTint="A6"/>
        <w:sz w:val="18"/>
        <w:szCs w:val="18"/>
      </w:rPr>
      <w:t xml:space="preserve">   </w:t>
    </w:r>
    <w:r w:rsidRPr="00425EFF">
      <w:rPr>
        <w:rFonts w:ascii="Arial" w:hAnsi="Arial"/>
        <w:sz w:val="18"/>
        <w:szCs w:val="18"/>
      </w:rPr>
      <w:t>Colorado Springs, CO 80918</w:t>
    </w:r>
  </w:p>
  <w:p w14:paraId="294FB669" w14:textId="3A5142DB" w:rsidR="00F14E92" w:rsidRPr="00F14E92" w:rsidRDefault="00F14E92" w:rsidP="00F14E92">
    <w:pPr>
      <w:pStyle w:val="Footer"/>
      <w:jc w:val="center"/>
      <w:rPr>
        <w:rFonts w:ascii="Arial" w:hAnsi="Arial"/>
        <w:color w:val="595959" w:themeColor="text1" w:themeTint="A6"/>
        <w:sz w:val="18"/>
        <w:szCs w:val="18"/>
      </w:rPr>
    </w:pPr>
    <w:r w:rsidRPr="00425EFF">
      <w:rPr>
        <w:rFonts w:ascii="Arial" w:hAnsi="Arial"/>
        <w:b/>
        <w:sz w:val="18"/>
        <w:szCs w:val="18"/>
      </w:rPr>
      <w:t>t</w:t>
    </w:r>
    <w:r>
      <w:rPr>
        <w:rFonts w:ascii="Arial" w:hAnsi="Arial"/>
        <w:sz w:val="18"/>
        <w:szCs w:val="18"/>
      </w:rPr>
      <w:t xml:space="preserve"> 719-255-4027</w:t>
    </w:r>
    <w:r w:rsidRPr="00425EFF">
      <w:rPr>
        <w:rFonts w:ascii="Arial" w:hAnsi="Arial"/>
        <w:color w:val="595959" w:themeColor="text1" w:themeTint="A6"/>
        <w:sz w:val="18"/>
        <w:szCs w:val="18"/>
      </w:rPr>
      <w:t xml:space="preserve">   </w:t>
    </w:r>
    <w:r w:rsidRPr="00425EFF">
      <w:rPr>
        <w:rFonts w:ascii="Arial" w:hAnsi="Arial"/>
        <w:color w:val="BAA564"/>
        <w:sz w:val="18"/>
        <w:szCs w:val="18"/>
      </w:rPr>
      <w:t xml:space="preserve">• </w:t>
    </w:r>
    <w:r w:rsidRPr="00425EFF">
      <w:rPr>
        <w:rFonts w:ascii="Arial" w:hAnsi="Arial"/>
        <w:color w:val="595959" w:themeColor="text1" w:themeTint="A6"/>
        <w:sz w:val="18"/>
        <w:szCs w:val="18"/>
      </w:rPr>
      <w:t xml:space="preserve">  </w:t>
    </w:r>
    <w:r>
      <w:rPr>
        <w:rFonts w:ascii="Arial" w:hAnsi="Arial"/>
        <w:sz w:val="18"/>
        <w:szCs w:val="18"/>
      </w:rPr>
      <w:t>oor</w:t>
    </w:r>
    <w:r w:rsidRPr="00425EFF">
      <w:rPr>
        <w:rFonts w:ascii="Arial" w:hAnsi="Arial"/>
        <w:sz w:val="18"/>
        <w:szCs w:val="18"/>
      </w:rPr>
      <w:t>@uccs.edu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EEA99" w14:textId="77777777" w:rsidR="00B06C87" w:rsidRDefault="00B06C87" w:rsidP="0025311E">
      <w:r>
        <w:separator/>
      </w:r>
    </w:p>
  </w:footnote>
  <w:footnote w:type="continuationSeparator" w:id="0">
    <w:p w14:paraId="389B665A" w14:textId="77777777" w:rsidR="00B06C87" w:rsidRDefault="00B06C87" w:rsidP="00253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7EF7E" w14:textId="51AFBDCE" w:rsidR="00F14E92" w:rsidRDefault="00F14E92">
    <w:pPr>
      <w:pStyle w:val="Header"/>
    </w:pPr>
    <w:r>
      <w:rPr>
        <w:rFonts w:ascii="Arial" w:hAnsi="Arial"/>
        <w:noProof/>
        <w:sz w:val="20"/>
        <w:szCs w:val="20"/>
      </w:rPr>
      <w:drawing>
        <wp:anchor distT="0" distB="0" distL="114300" distR="114300" simplePos="0" relativeHeight="251659264" behindDoc="0" locked="0" layoutInCell="1" allowOverlap="1" wp14:anchorId="5E117A66" wp14:editId="7D17A8A3">
          <wp:simplePos x="0" y="0"/>
          <wp:positionH relativeFrom="column">
            <wp:posOffset>-552450</wp:posOffset>
          </wp:positionH>
          <wp:positionV relativeFrom="paragraph">
            <wp:posOffset>-215900</wp:posOffset>
          </wp:positionV>
          <wp:extent cx="2965361" cy="409801"/>
          <wp:effectExtent l="0" t="0" r="6985" b="9525"/>
          <wp:wrapNone/>
          <wp:docPr id="6" name="Picture 6" descr="Macintosh HD:Users:jfoster2:Desktop:UCCS Brand Materials 2012:outputs:UCCS Signatur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oster2:Desktop:UCCS Brand Materials 2012:outputs:UCCS Signatur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5361" cy="409801"/>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C3B76"/>
    <w:multiLevelType w:val="hybridMultilevel"/>
    <w:tmpl w:val="A268ED2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8322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2EB"/>
    <w:rsid w:val="00011A53"/>
    <w:rsid w:val="00016DAD"/>
    <w:rsid w:val="000436C4"/>
    <w:rsid w:val="00053037"/>
    <w:rsid w:val="00064D27"/>
    <w:rsid w:val="00077B77"/>
    <w:rsid w:val="000E7876"/>
    <w:rsid w:val="00115A5D"/>
    <w:rsid w:val="00135928"/>
    <w:rsid w:val="0018488D"/>
    <w:rsid w:val="001970C1"/>
    <w:rsid w:val="001D6088"/>
    <w:rsid w:val="001E1566"/>
    <w:rsid w:val="001E36A1"/>
    <w:rsid w:val="00233675"/>
    <w:rsid w:val="0025311E"/>
    <w:rsid w:val="00274B9A"/>
    <w:rsid w:val="0029372E"/>
    <w:rsid w:val="0029563B"/>
    <w:rsid w:val="002C6AFB"/>
    <w:rsid w:val="002D6029"/>
    <w:rsid w:val="002E2AEA"/>
    <w:rsid w:val="003142A8"/>
    <w:rsid w:val="00321AD2"/>
    <w:rsid w:val="0032275F"/>
    <w:rsid w:val="00366496"/>
    <w:rsid w:val="00373649"/>
    <w:rsid w:val="00382A89"/>
    <w:rsid w:val="0038381F"/>
    <w:rsid w:val="00395C92"/>
    <w:rsid w:val="003C2303"/>
    <w:rsid w:val="003D1B77"/>
    <w:rsid w:val="003D455C"/>
    <w:rsid w:val="003E653A"/>
    <w:rsid w:val="003F6C0A"/>
    <w:rsid w:val="004248FC"/>
    <w:rsid w:val="00424DD3"/>
    <w:rsid w:val="00436402"/>
    <w:rsid w:val="00440C48"/>
    <w:rsid w:val="00462AFE"/>
    <w:rsid w:val="0046590E"/>
    <w:rsid w:val="00481621"/>
    <w:rsid w:val="0048761A"/>
    <w:rsid w:val="004C31BA"/>
    <w:rsid w:val="004D2F84"/>
    <w:rsid w:val="004D3DA0"/>
    <w:rsid w:val="004F7918"/>
    <w:rsid w:val="0052354D"/>
    <w:rsid w:val="0052362D"/>
    <w:rsid w:val="00583025"/>
    <w:rsid w:val="005B4DA8"/>
    <w:rsid w:val="005C6E36"/>
    <w:rsid w:val="005D3B54"/>
    <w:rsid w:val="005F1D12"/>
    <w:rsid w:val="00612AF5"/>
    <w:rsid w:val="0062760B"/>
    <w:rsid w:val="006660CF"/>
    <w:rsid w:val="0067089B"/>
    <w:rsid w:val="00705115"/>
    <w:rsid w:val="007121DE"/>
    <w:rsid w:val="00742915"/>
    <w:rsid w:val="00745D25"/>
    <w:rsid w:val="00772811"/>
    <w:rsid w:val="0077333B"/>
    <w:rsid w:val="007C473D"/>
    <w:rsid w:val="007D726C"/>
    <w:rsid w:val="007E1879"/>
    <w:rsid w:val="007F25EA"/>
    <w:rsid w:val="007F773C"/>
    <w:rsid w:val="00826813"/>
    <w:rsid w:val="00831DC5"/>
    <w:rsid w:val="00844FB3"/>
    <w:rsid w:val="008550F2"/>
    <w:rsid w:val="00864A25"/>
    <w:rsid w:val="008B263D"/>
    <w:rsid w:val="008B3467"/>
    <w:rsid w:val="008B34BD"/>
    <w:rsid w:val="008C772D"/>
    <w:rsid w:val="009055C6"/>
    <w:rsid w:val="009147C9"/>
    <w:rsid w:val="00925DAD"/>
    <w:rsid w:val="009F52D5"/>
    <w:rsid w:val="00A22A01"/>
    <w:rsid w:val="00A35EC4"/>
    <w:rsid w:val="00A51E80"/>
    <w:rsid w:val="00A625DD"/>
    <w:rsid w:val="00A63906"/>
    <w:rsid w:val="00A938E6"/>
    <w:rsid w:val="00AD57CC"/>
    <w:rsid w:val="00AF7929"/>
    <w:rsid w:val="00B06C87"/>
    <w:rsid w:val="00B25C12"/>
    <w:rsid w:val="00B7585E"/>
    <w:rsid w:val="00BA1BDD"/>
    <w:rsid w:val="00BA7C3C"/>
    <w:rsid w:val="00BB60CB"/>
    <w:rsid w:val="00BD13A4"/>
    <w:rsid w:val="00BD5773"/>
    <w:rsid w:val="00C45956"/>
    <w:rsid w:val="00C62425"/>
    <w:rsid w:val="00C82D41"/>
    <w:rsid w:val="00CA1069"/>
    <w:rsid w:val="00CA60A8"/>
    <w:rsid w:val="00CE22EB"/>
    <w:rsid w:val="00D10572"/>
    <w:rsid w:val="00D6413C"/>
    <w:rsid w:val="00DA590D"/>
    <w:rsid w:val="00DA5AA8"/>
    <w:rsid w:val="00DC53A9"/>
    <w:rsid w:val="00E26836"/>
    <w:rsid w:val="00E53C58"/>
    <w:rsid w:val="00E55A8B"/>
    <w:rsid w:val="00E64073"/>
    <w:rsid w:val="00E859AB"/>
    <w:rsid w:val="00EA45C8"/>
    <w:rsid w:val="00EA4B82"/>
    <w:rsid w:val="00EB512D"/>
    <w:rsid w:val="00EF435A"/>
    <w:rsid w:val="00F14E92"/>
    <w:rsid w:val="00F3035E"/>
    <w:rsid w:val="00F33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D2C90"/>
  <w15:chartTrackingRefBased/>
  <w15:docId w15:val="{CCD45F77-A149-694B-8C21-64AC422E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683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6836"/>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E2683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6836"/>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5236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62D"/>
    <w:rPr>
      <w:rFonts w:ascii="Segoe UI" w:hAnsi="Segoe UI" w:cs="Segoe UI"/>
      <w:sz w:val="18"/>
      <w:szCs w:val="18"/>
    </w:rPr>
  </w:style>
  <w:style w:type="paragraph" w:styleId="Header">
    <w:name w:val="header"/>
    <w:basedOn w:val="Normal"/>
    <w:link w:val="HeaderChar"/>
    <w:uiPriority w:val="99"/>
    <w:unhideWhenUsed/>
    <w:rsid w:val="0025311E"/>
    <w:pPr>
      <w:tabs>
        <w:tab w:val="center" w:pos="4680"/>
        <w:tab w:val="right" w:pos="9360"/>
      </w:tabs>
    </w:pPr>
  </w:style>
  <w:style w:type="character" w:customStyle="1" w:styleId="HeaderChar">
    <w:name w:val="Header Char"/>
    <w:basedOn w:val="DefaultParagraphFont"/>
    <w:link w:val="Header"/>
    <w:uiPriority w:val="99"/>
    <w:rsid w:val="0025311E"/>
  </w:style>
  <w:style w:type="paragraph" w:styleId="Footer">
    <w:name w:val="footer"/>
    <w:basedOn w:val="Normal"/>
    <w:link w:val="FooterChar"/>
    <w:uiPriority w:val="99"/>
    <w:unhideWhenUsed/>
    <w:rsid w:val="0025311E"/>
    <w:pPr>
      <w:tabs>
        <w:tab w:val="center" w:pos="4680"/>
        <w:tab w:val="right" w:pos="9360"/>
      </w:tabs>
    </w:pPr>
  </w:style>
  <w:style w:type="character" w:customStyle="1" w:styleId="FooterChar">
    <w:name w:val="Footer Char"/>
    <w:basedOn w:val="DefaultParagraphFont"/>
    <w:link w:val="Footer"/>
    <w:uiPriority w:val="99"/>
    <w:rsid w:val="0025311E"/>
  </w:style>
  <w:style w:type="character" w:styleId="CommentReference">
    <w:name w:val="annotation reference"/>
    <w:basedOn w:val="DefaultParagraphFont"/>
    <w:uiPriority w:val="99"/>
    <w:semiHidden/>
    <w:unhideWhenUsed/>
    <w:rsid w:val="00395C92"/>
    <w:rPr>
      <w:sz w:val="16"/>
      <w:szCs w:val="16"/>
    </w:rPr>
  </w:style>
  <w:style w:type="paragraph" w:styleId="CommentText">
    <w:name w:val="annotation text"/>
    <w:basedOn w:val="Normal"/>
    <w:link w:val="CommentTextChar"/>
    <w:uiPriority w:val="99"/>
    <w:semiHidden/>
    <w:unhideWhenUsed/>
    <w:rsid w:val="00395C92"/>
    <w:rPr>
      <w:sz w:val="20"/>
      <w:szCs w:val="20"/>
    </w:rPr>
  </w:style>
  <w:style w:type="character" w:customStyle="1" w:styleId="CommentTextChar">
    <w:name w:val="Comment Text Char"/>
    <w:basedOn w:val="DefaultParagraphFont"/>
    <w:link w:val="CommentText"/>
    <w:uiPriority w:val="99"/>
    <w:semiHidden/>
    <w:rsid w:val="00395C92"/>
    <w:rPr>
      <w:sz w:val="20"/>
      <w:szCs w:val="20"/>
    </w:rPr>
  </w:style>
  <w:style w:type="paragraph" w:styleId="CommentSubject">
    <w:name w:val="annotation subject"/>
    <w:basedOn w:val="CommentText"/>
    <w:next w:val="CommentText"/>
    <w:link w:val="CommentSubjectChar"/>
    <w:uiPriority w:val="99"/>
    <w:semiHidden/>
    <w:unhideWhenUsed/>
    <w:rsid w:val="00395C92"/>
    <w:rPr>
      <w:b/>
      <w:bCs/>
    </w:rPr>
  </w:style>
  <w:style w:type="character" w:customStyle="1" w:styleId="CommentSubjectChar">
    <w:name w:val="Comment Subject Char"/>
    <w:basedOn w:val="CommentTextChar"/>
    <w:link w:val="CommentSubject"/>
    <w:uiPriority w:val="99"/>
    <w:semiHidden/>
    <w:rsid w:val="00395C92"/>
    <w:rPr>
      <w:b/>
      <w:bCs/>
      <w:sz w:val="20"/>
      <w:szCs w:val="20"/>
    </w:rPr>
  </w:style>
  <w:style w:type="paragraph" w:styleId="ListParagraph">
    <w:name w:val="List Paragraph"/>
    <w:basedOn w:val="Normal"/>
    <w:uiPriority w:val="34"/>
    <w:qFormat/>
    <w:rsid w:val="00F14E92"/>
    <w:pPr>
      <w:spacing w:after="160" w:line="259" w:lineRule="auto"/>
      <w:ind w:left="720"/>
      <w:contextualSpacing/>
    </w:pPr>
    <w:rPr>
      <w:kern w:val="2"/>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9.xml"/><Relationship Id="rId1" Type="http://schemas.microsoft.com/office/2011/relationships/chartStyle" Target="style9.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0.xml"/><Relationship Id="rId1" Type="http://schemas.microsoft.com/office/2011/relationships/chartStyle" Target="style10.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1.xml"/><Relationship Id="rId1" Type="http://schemas.microsoft.com/office/2011/relationships/chartStyle" Target="style11.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2.xml"/><Relationship Id="rId1" Type="http://schemas.microsoft.com/office/2011/relationships/chartStyle" Target="style12.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3.xml"/><Relationship Id="rId1" Type="http://schemas.microsoft.com/office/2011/relationships/chartStyle" Target="style13.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effectLst/>
                <a:latin typeface="+mn-lt"/>
                <a:ea typeface="+mn-ea"/>
                <a:cs typeface="+mn-cs"/>
              </a:defRPr>
            </a:pPr>
            <a:r>
              <a:rPr lang="en-US"/>
              <a:t>CRCW Awardees by College</a:t>
            </a:r>
          </a:p>
        </c:rich>
      </c:tx>
      <c:layout>
        <c:manualLayout>
          <c:xMode val="edge"/>
          <c:yMode val="edge"/>
          <c:x val="4.3805192863550273E-2"/>
          <c:y val="2.7777777777777776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effectLst/>
              <a:latin typeface="+mn-lt"/>
              <a:ea typeface="+mn-ea"/>
              <a:cs typeface="+mn-cs"/>
            </a:defRPr>
          </a:pPr>
          <a:endParaRPr lang="en-US"/>
        </a:p>
      </c:txPr>
    </c:title>
    <c:autoTitleDeleted val="0"/>
    <c:plotArea>
      <c:layout/>
      <c:pieChart>
        <c:varyColors val="1"/>
        <c:ser>
          <c:idx val="0"/>
          <c:order val="0"/>
          <c:tx>
            <c:strRef>
              <c:f>Sheet1!$B$1</c:f>
              <c:strCache>
                <c:ptCount val="1"/>
                <c:pt idx="0">
                  <c:v>Some impact</c:v>
                </c:pt>
              </c:strCache>
            </c:strRef>
          </c:tx>
          <c:spPr>
            <a:effectLst/>
          </c:spPr>
          <c:dPt>
            <c:idx val="0"/>
            <c:bubble3D val="0"/>
            <c:spPr>
              <a:solidFill>
                <a:schemeClr val="tx1"/>
              </a:solidFill>
              <a:ln>
                <a:noFill/>
              </a:ln>
              <a:effectLst/>
            </c:spPr>
            <c:extLst>
              <c:ext xmlns:c16="http://schemas.microsoft.com/office/drawing/2014/chart" uri="{C3380CC4-5D6E-409C-BE32-E72D297353CC}">
                <c16:uniqueId val="{00000001-D6F9-4F24-9672-31D8CA6D22CC}"/>
              </c:ext>
            </c:extLst>
          </c:dPt>
          <c:dPt>
            <c:idx val="1"/>
            <c:bubble3D val="0"/>
            <c:spPr>
              <a:pattFill prst="dkVert">
                <a:fgClr>
                  <a:schemeClr val="tx1"/>
                </a:fgClr>
                <a:bgClr>
                  <a:schemeClr val="tx1">
                    <a:lumMod val="65000"/>
                    <a:lumOff val="35000"/>
                  </a:schemeClr>
                </a:bgClr>
              </a:pattFill>
              <a:ln w="19050">
                <a:solidFill>
                  <a:schemeClr val="bg1"/>
                </a:solidFill>
              </a:ln>
              <a:effectLst/>
            </c:spPr>
            <c:extLst>
              <c:ext xmlns:c16="http://schemas.microsoft.com/office/drawing/2014/chart" uri="{C3380CC4-5D6E-409C-BE32-E72D297353CC}">
                <c16:uniqueId val="{00000003-D6F9-4F24-9672-31D8CA6D22CC}"/>
              </c:ext>
            </c:extLst>
          </c:dPt>
          <c:dPt>
            <c:idx val="2"/>
            <c:bubble3D val="0"/>
            <c:spPr>
              <a:solidFill>
                <a:schemeClr val="accent3"/>
              </a:solidFill>
              <a:ln>
                <a:noFill/>
              </a:ln>
              <a:effectLst/>
            </c:spPr>
            <c:extLst>
              <c:ext xmlns:c16="http://schemas.microsoft.com/office/drawing/2014/chart" uri="{C3380CC4-5D6E-409C-BE32-E72D297353CC}">
                <c16:uniqueId val="{00000005-D6F9-4F24-9672-31D8CA6D22CC}"/>
              </c:ext>
            </c:extLst>
          </c:dPt>
          <c:dPt>
            <c:idx val="3"/>
            <c:bubble3D val="0"/>
            <c:spPr>
              <a:solidFill>
                <a:srgbClr val="565A5C"/>
              </a:solidFill>
              <a:ln>
                <a:noFill/>
              </a:ln>
              <a:effectLst/>
            </c:spPr>
            <c:extLst>
              <c:ext xmlns:c16="http://schemas.microsoft.com/office/drawing/2014/chart" uri="{C3380CC4-5D6E-409C-BE32-E72D297353CC}">
                <c16:uniqueId val="{00000007-D6F9-4F24-9672-31D8CA6D22CC}"/>
              </c:ext>
            </c:extLst>
          </c:dPt>
          <c:dPt>
            <c:idx val="4"/>
            <c:bubble3D val="0"/>
            <c:spPr>
              <a:solidFill>
                <a:srgbClr val="CFB87C"/>
              </a:solidFill>
              <a:ln>
                <a:noFill/>
              </a:ln>
              <a:effectLst/>
            </c:spPr>
            <c:extLst>
              <c:ext xmlns:c16="http://schemas.microsoft.com/office/drawing/2014/chart" uri="{C3380CC4-5D6E-409C-BE32-E72D297353CC}">
                <c16:uniqueId val="{00000009-D6F9-4F24-9672-31D8CA6D22CC}"/>
              </c:ext>
            </c:extLst>
          </c:dPt>
          <c:dPt>
            <c:idx val="5"/>
            <c:bubble3D val="0"/>
            <c:spPr>
              <a:solidFill>
                <a:srgbClr val="77A8D1"/>
              </a:solidFill>
              <a:ln>
                <a:noFill/>
              </a:ln>
              <a:effectLst/>
            </c:spPr>
            <c:extLst>
              <c:ext xmlns:c16="http://schemas.microsoft.com/office/drawing/2014/chart" uri="{C3380CC4-5D6E-409C-BE32-E72D297353CC}">
                <c16:uniqueId val="{0000000B-203D-4374-B8D7-014BA94EE68F}"/>
              </c:ext>
            </c:extLst>
          </c:dPt>
          <c:dLbls>
            <c:dLbl>
              <c:idx val="0"/>
              <c:layout>
                <c:manualLayout>
                  <c:x val="-5.8502311104917194E-2"/>
                  <c:y val="0.15675174430075509"/>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6F9-4F24-9672-31D8CA6D22CC}"/>
                </c:ext>
              </c:extLst>
            </c:dLbl>
            <c:dLbl>
              <c:idx val="1"/>
              <c:layout>
                <c:manualLayout>
                  <c:x val="-1.7461386099971703E-3"/>
                  <c:y val="1.8011586820440156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6F9-4F24-9672-31D8CA6D22CC}"/>
                </c:ext>
              </c:extLst>
            </c:dLbl>
            <c:dLbl>
              <c:idx val="2"/>
              <c:layout>
                <c:manualLayout>
                  <c:x val="-9.0968805890414201E-2"/>
                  <c:y val="8.3751905727046078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6F9-4F24-9672-31D8CA6D22CC}"/>
                </c:ext>
              </c:extLst>
            </c:dLbl>
            <c:dLbl>
              <c:idx val="5"/>
              <c:layout>
                <c:manualLayout>
                  <c:x val="2.0479661231937042E-2"/>
                  <c:y val="0.10483274442630885"/>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203D-4374-B8D7-014BA94EE68F}"/>
                </c:ext>
              </c:extLst>
            </c:dLbl>
            <c:spPr>
              <a:solidFill>
                <a:schemeClr val="bg1"/>
              </a:solidFill>
              <a:ln>
                <a:noFill/>
              </a:ln>
              <a:effectLst/>
            </c:spPr>
            <c:txPr>
              <a:bodyPr rot="0" spcFirstLastPara="1" vertOverflow="ellipsis" vert="horz" wrap="square" anchor="ctr" anchorCtr="1"/>
              <a:lstStyle/>
              <a:p>
                <a:pPr>
                  <a:defRPr sz="1000" b="1" i="0" u="none" strike="noStrike" kern="1200" baseline="0">
                    <a:solidFill>
                      <a:schemeClr val="tx1"/>
                    </a:solidFill>
                    <a:effectLst/>
                    <a:latin typeface="+mn-lt"/>
                    <a:ea typeface="+mn-ea"/>
                    <a:cs typeface="+mn-cs"/>
                  </a:defRPr>
                </a:pPr>
                <a:endParaRPr lang="en-US"/>
              </a:p>
            </c:txPr>
            <c:dLblPos val="ctr"/>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Sheet1!$A$2:$A$7</c:f>
              <c:strCache>
                <c:ptCount val="6"/>
                <c:pt idx="0">
                  <c:v>Beth-El</c:v>
                </c:pt>
                <c:pt idx="1">
                  <c:v>College of Business</c:v>
                </c:pt>
                <c:pt idx="2">
                  <c:v>College of Education</c:v>
                </c:pt>
                <c:pt idx="3">
                  <c:v>Engineering &amp; Applied Science</c:v>
                </c:pt>
                <c:pt idx="4">
                  <c:v>Letters, Art, &amp; Scinces</c:v>
                </c:pt>
                <c:pt idx="5">
                  <c:v>School of Public Affairs</c:v>
                </c:pt>
              </c:strCache>
            </c:strRef>
          </c:cat>
          <c:val>
            <c:numRef>
              <c:f>Sheet1!$B$2:$B$7</c:f>
              <c:numCache>
                <c:formatCode>0%</c:formatCode>
                <c:ptCount val="6"/>
                <c:pt idx="0">
                  <c:v>0.125</c:v>
                </c:pt>
                <c:pt idx="1">
                  <c:v>0.01</c:v>
                </c:pt>
                <c:pt idx="2">
                  <c:v>6.25E-2</c:v>
                </c:pt>
                <c:pt idx="3">
                  <c:v>0.27500000000000002</c:v>
                </c:pt>
                <c:pt idx="4">
                  <c:v>0.47499999999999998</c:v>
                </c:pt>
                <c:pt idx="5">
                  <c:v>0.05</c:v>
                </c:pt>
              </c:numCache>
            </c:numRef>
          </c:val>
          <c:extLst>
            <c:ext xmlns:c16="http://schemas.microsoft.com/office/drawing/2014/chart" uri="{C3380CC4-5D6E-409C-BE32-E72D297353CC}">
              <c16:uniqueId val="{0000000A-D6F9-4F24-9672-31D8CA6D22CC}"/>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334155766463484"/>
          <c:y val="0.18620630279984934"/>
          <c:w val="0.32277890042505747"/>
          <c:h val="0.6836306566462790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effectLst/>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effectLst/>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sz="1000">
                <a:solidFill>
                  <a:sysClr val="windowText" lastClr="000000"/>
                </a:solidFill>
              </a:rPr>
              <a:t>Publication</a:t>
            </a:r>
          </a:p>
        </c:rich>
      </c:tx>
      <c:layout>
        <c:manualLayout>
          <c:xMode val="edge"/>
          <c:yMode val="edge"/>
          <c:x val="0.40314035125774567"/>
          <c:y val="8.2148499210110582E-2"/>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title>
    <c:autoTitleDeleted val="0"/>
    <c:plotArea>
      <c:layout/>
      <c:pieChart>
        <c:varyColors val="1"/>
        <c:ser>
          <c:idx val="0"/>
          <c:order val="0"/>
          <c:tx>
            <c:strRef>
              <c:f>Sheet1!$B$1</c:f>
              <c:strCache>
                <c:ptCount val="1"/>
                <c:pt idx="0">
                  <c:v>Publication</c:v>
                </c:pt>
              </c:strCache>
            </c:strRef>
          </c:tx>
          <c:spPr>
            <a:ln w="19050">
              <a:solidFill>
                <a:schemeClr val="bg1"/>
              </a:solidFill>
            </a:ln>
            <a:effectLst/>
          </c:spPr>
          <c:explosion val="2"/>
          <c:dPt>
            <c:idx val="0"/>
            <c:bubble3D val="0"/>
            <c:spPr>
              <a:solidFill>
                <a:schemeClr val="tx1"/>
              </a:solidFill>
              <a:ln w="19050">
                <a:solidFill>
                  <a:schemeClr val="bg1"/>
                </a:solidFill>
              </a:ln>
              <a:effectLst/>
            </c:spPr>
            <c:extLst>
              <c:ext xmlns:c16="http://schemas.microsoft.com/office/drawing/2014/chart" uri="{C3380CC4-5D6E-409C-BE32-E72D297353CC}">
                <c16:uniqueId val="{00000001-0454-4750-91FF-03EB6855F580}"/>
              </c:ext>
            </c:extLst>
          </c:dPt>
          <c:dPt>
            <c:idx val="1"/>
            <c:bubble3D val="0"/>
            <c:spPr>
              <a:solidFill>
                <a:srgbClr val="CFB87C"/>
              </a:solidFill>
              <a:ln w="19050">
                <a:solidFill>
                  <a:schemeClr val="bg1"/>
                </a:solidFill>
              </a:ln>
              <a:effectLst/>
            </c:spPr>
            <c:extLst>
              <c:ext xmlns:c16="http://schemas.microsoft.com/office/drawing/2014/chart" uri="{C3380CC4-5D6E-409C-BE32-E72D297353CC}">
                <c16:uniqueId val="{00000003-0454-4750-91FF-03EB6855F580}"/>
              </c:ext>
            </c:extLst>
          </c:dPt>
          <c:dLbls>
            <c:spPr>
              <a:solidFill>
                <a:schemeClr val="bg1"/>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effectLst/>
                    <a:latin typeface="+mn-lt"/>
                    <a:ea typeface="+mn-ea"/>
                    <a:cs typeface="+mn-cs"/>
                  </a:defRPr>
                </a:pPr>
                <a:endParaRPr lang="en-US"/>
              </a:p>
            </c:txPr>
            <c:dLblPos val="ctr"/>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c:f>
              <c:strCache>
                <c:ptCount val="2"/>
                <c:pt idx="0">
                  <c:v>None</c:v>
                </c:pt>
                <c:pt idx="1">
                  <c:v>At least one</c:v>
                </c:pt>
              </c:strCache>
            </c:strRef>
          </c:cat>
          <c:val>
            <c:numRef>
              <c:f>Sheet1!$B$2:$B$3</c:f>
              <c:numCache>
                <c:formatCode>General</c:formatCode>
                <c:ptCount val="2"/>
                <c:pt idx="0">
                  <c:v>41</c:v>
                </c:pt>
                <c:pt idx="1">
                  <c:v>28</c:v>
                </c:pt>
              </c:numCache>
            </c:numRef>
          </c:val>
          <c:extLst>
            <c:ext xmlns:c16="http://schemas.microsoft.com/office/drawing/2014/chart" uri="{C3380CC4-5D6E-409C-BE32-E72D297353CC}">
              <c16:uniqueId val="{00000004-0454-4750-91FF-03EB6855F580}"/>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1806063498261066"/>
          <c:y val="0.37412944235051188"/>
          <c:w val="0.2186474624556228"/>
          <c:h val="0.2132716348845020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887013977903925"/>
          <c:y val="9.0614886731391592E-2"/>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title>
    <c:autoTitleDeleted val="0"/>
    <c:plotArea>
      <c:layout/>
      <c:pieChart>
        <c:varyColors val="1"/>
        <c:ser>
          <c:idx val="0"/>
          <c:order val="0"/>
          <c:tx>
            <c:strRef>
              <c:f>Sheet1!$B$1</c:f>
              <c:strCache>
                <c:ptCount val="1"/>
                <c:pt idx="0">
                  <c:v>Conference Presentation</c:v>
                </c:pt>
              </c:strCache>
            </c:strRef>
          </c:tx>
          <c:spPr>
            <a:ln w="19050">
              <a:solidFill>
                <a:schemeClr val="bg1"/>
              </a:solidFill>
            </a:ln>
            <a:effectLst/>
          </c:spPr>
          <c:dPt>
            <c:idx val="0"/>
            <c:bubble3D val="0"/>
            <c:spPr>
              <a:solidFill>
                <a:schemeClr val="tx1"/>
              </a:solidFill>
              <a:ln w="19050">
                <a:solidFill>
                  <a:schemeClr val="bg1"/>
                </a:solidFill>
              </a:ln>
              <a:effectLst/>
            </c:spPr>
            <c:extLst>
              <c:ext xmlns:c16="http://schemas.microsoft.com/office/drawing/2014/chart" uri="{C3380CC4-5D6E-409C-BE32-E72D297353CC}">
                <c16:uniqueId val="{00000001-3D3A-4264-8269-4A6DE473A0EC}"/>
              </c:ext>
            </c:extLst>
          </c:dPt>
          <c:dPt>
            <c:idx val="1"/>
            <c:bubble3D val="0"/>
            <c:spPr>
              <a:solidFill>
                <a:srgbClr val="CFB87C"/>
              </a:solidFill>
              <a:ln w="19050">
                <a:solidFill>
                  <a:schemeClr val="bg1"/>
                </a:solidFill>
              </a:ln>
              <a:effectLst/>
            </c:spPr>
            <c:extLst>
              <c:ext xmlns:c16="http://schemas.microsoft.com/office/drawing/2014/chart" uri="{C3380CC4-5D6E-409C-BE32-E72D297353CC}">
                <c16:uniqueId val="{00000002-3D3A-4264-8269-4A6DE473A0EC}"/>
              </c:ext>
            </c:extLst>
          </c:dPt>
          <c:dLbls>
            <c:dLbl>
              <c:idx val="0"/>
              <c:spPr>
                <a:solidFill>
                  <a:schemeClr val="bg1"/>
                </a:solidFill>
                <a:ln>
                  <a:solidFill>
                    <a:schemeClr val="tx1">
                      <a:lumMod val="85000"/>
                      <a:lumOff val="15000"/>
                    </a:schemeClr>
                  </a:solid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1-3D3A-4264-8269-4A6DE473A0EC}"/>
                </c:ext>
              </c:extLst>
            </c:dLbl>
            <c:dLbl>
              <c:idx val="1"/>
              <c:spPr>
                <a:solidFill>
                  <a:schemeClr val="bg1"/>
                </a:solidFill>
                <a:ln>
                  <a:solidFill>
                    <a:schemeClr val="tx1">
                      <a:lumMod val="85000"/>
                      <a:lumOff val="15000"/>
                      <a:alpha val="99000"/>
                    </a:schemeClr>
                  </a:solid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2-3D3A-4264-8269-4A6DE473A0EC}"/>
                </c:ext>
              </c:extLst>
            </c:dLbl>
            <c:spPr>
              <a:pattFill prst="pct75">
                <a:fgClr>
                  <a:schemeClr val="dk1">
                    <a:lumMod val="75000"/>
                    <a:lumOff val="25000"/>
                  </a:schemeClr>
                </a:fgClr>
                <a:bgClr>
                  <a:schemeClr val="dk1">
                    <a:lumMod val="65000"/>
                    <a:lumOff val="35000"/>
                  </a:schemeClr>
                </a:bgClr>
              </a:pattFill>
              <a:ln>
                <a:solidFill>
                  <a:schemeClr val="tx1">
                    <a:lumMod val="85000"/>
                    <a:lumOff val="15000"/>
                  </a:schemeClr>
                </a:solid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c:f>
              <c:strCache>
                <c:ptCount val="2"/>
                <c:pt idx="0">
                  <c:v>None</c:v>
                </c:pt>
                <c:pt idx="1">
                  <c:v>At least one</c:v>
                </c:pt>
              </c:strCache>
            </c:strRef>
          </c:cat>
          <c:val>
            <c:numRef>
              <c:f>Sheet1!$B$2:$B$3</c:f>
              <c:numCache>
                <c:formatCode>General</c:formatCode>
                <c:ptCount val="2"/>
                <c:pt idx="0">
                  <c:v>28</c:v>
                </c:pt>
                <c:pt idx="1">
                  <c:v>41</c:v>
                </c:pt>
              </c:numCache>
            </c:numRef>
          </c:val>
          <c:extLst>
            <c:ext xmlns:c16="http://schemas.microsoft.com/office/drawing/2014/chart" uri="{C3380CC4-5D6E-409C-BE32-E72D297353CC}">
              <c16:uniqueId val="{00000000-3D3A-4264-8269-4A6DE473A0EC}"/>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2238082158334862"/>
          <c:y val="0.38168743470173022"/>
          <c:w val="0.23072392113776474"/>
          <c:h val="0.2184481308768443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sz="1000">
                <a:solidFill>
                  <a:sysClr val="windowText" lastClr="000000"/>
                </a:solidFill>
              </a:rPr>
              <a:t>Performances/Exhibits</a:t>
            </a:r>
          </a:p>
        </c:rich>
      </c:tx>
      <c:layout>
        <c:manualLayout>
          <c:xMode val="edge"/>
          <c:yMode val="edge"/>
          <c:x val="0.40314035125774567"/>
          <c:y val="8.2148499210110582E-2"/>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title>
    <c:autoTitleDeleted val="0"/>
    <c:plotArea>
      <c:layout/>
      <c:pieChart>
        <c:varyColors val="1"/>
        <c:ser>
          <c:idx val="0"/>
          <c:order val="0"/>
          <c:tx>
            <c:strRef>
              <c:f>Sheet1!$B$1</c:f>
              <c:strCache>
                <c:ptCount val="1"/>
                <c:pt idx="0">
                  <c:v>Publication</c:v>
                </c:pt>
              </c:strCache>
            </c:strRef>
          </c:tx>
          <c:spPr>
            <a:ln w="19050">
              <a:solidFill>
                <a:schemeClr val="bg1"/>
              </a:solidFill>
            </a:ln>
            <a:effectLst/>
          </c:spPr>
          <c:dPt>
            <c:idx val="0"/>
            <c:bubble3D val="0"/>
            <c:spPr>
              <a:solidFill>
                <a:schemeClr val="tx1"/>
              </a:solidFill>
              <a:ln w="19050">
                <a:solidFill>
                  <a:schemeClr val="bg1"/>
                </a:solidFill>
              </a:ln>
              <a:effectLst/>
            </c:spPr>
            <c:extLst>
              <c:ext xmlns:c16="http://schemas.microsoft.com/office/drawing/2014/chart" uri="{C3380CC4-5D6E-409C-BE32-E72D297353CC}">
                <c16:uniqueId val="{00000001-6622-4E6D-BBB3-E53AD2677304}"/>
              </c:ext>
            </c:extLst>
          </c:dPt>
          <c:dPt>
            <c:idx val="1"/>
            <c:bubble3D val="0"/>
            <c:spPr>
              <a:solidFill>
                <a:srgbClr val="CFB87C"/>
              </a:solidFill>
              <a:ln w="19050">
                <a:solidFill>
                  <a:schemeClr val="bg1"/>
                </a:solidFill>
              </a:ln>
              <a:effectLst/>
            </c:spPr>
            <c:extLst>
              <c:ext xmlns:c16="http://schemas.microsoft.com/office/drawing/2014/chart" uri="{C3380CC4-5D6E-409C-BE32-E72D297353CC}">
                <c16:uniqueId val="{00000003-6622-4E6D-BBB3-E53AD2677304}"/>
              </c:ext>
            </c:extLst>
          </c:dPt>
          <c:dLbls>
            <c:dLbl>
              <c:idx val="1"/>
              <c:layout>
                <c:manualLayout>
                  <c:x val="5.6230450532526406E-2"/>
                  <c:y val="0.17367118209749849"/>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622-4E6D-BBB3-E53AD2677304}"/>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effectLst/>
                    <a:latin typeface="+mn-lt"/>
                    <a:ea typeface="+mn-ea"/>
                    <a:cs typeface="+mn-cs"/>
                  </a:defRPr>
                </a:pPr>
                <a:endParaRPr lang="en-US"/>
              </a:p>
            </c:txPr>
            <c:dLblPos val="ctr"/>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c:f>
              <c:strCache>
                <c:ptCount val="2"/>
                <c:pt idx="0">
                  <c:v>None</c:v>
                </c:pt>
                <c:pt idx="1">
                  <c:v>At least one</c:v>
                </c:pt>
              </c:strCache>
            </c:strRef>
          </c:cat>
          <c:val>
            <c:numRef>
              <c:f>Sheet1!$B$2:$B$3</c:f>
              <c:numCache>
                <c:formatCode>General</c:formatCode>
                <c:ptCount val="2"/>
                <c:pt idx="0">
                  <c:v>63</c:v>
                </c:pt>
                <c:pt idx="1">
                  <c:v>6</c:v>
                </c:pt>
              </c:numCache>
            </c:numRef>
          </c:val>
          <c:extLst>
            <c:ext xmlns:c16="http://schemas.microsoft.com/office/drawing/2014/chart" uri="{C3380CC4-5D6E-409C-BE32-E72D297353CC}">
              <c16:uniqueId val="{00000004-6622-4E6D-BBB3-E53AD2677304}"/>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1806063498261066"/>
          <c:y val="0.37412944235051188"/>
          <c:w val="0.2186474624556228"/>
          <c:h val="0.2132716348845020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sz="1000">
                <a:solidFill>
                  <a:sysClr val="windowText" lastClr="000000"/>
                </a:solidFill>
              </a:rPr>
              <a:t>Classroom Activities/ Guest Lecture</a:t>
            </a:r>
            <a:r>
              <a:rPr lang="en-US" sz="1000" baseline="0">
                <a:solidFill>
                  <a:sysClr val="windowText" lastClr="000000"/>
                </a:solidFill>
              </a:rPr>
              <a:t> </a:t>
            </a:r>
            <a:endParaRPr lang="en-US" sz="1000">
              <a:solidFill>
                <a:sysClr val="windowText" lastClr="000000"/>
              </a:solidFill>
            </a:endParaRPr>
          </a:p>
        </c:rich>
      </c:tx>
      <c:layout>
        <c:manualLayout>
          <c:xMode val="edge"/>
          <c:yMode val="edge"/>
          <c:x val="0.40314035125774567"/>
          <c:y val="8.2148499210110582E-2"/>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title>
    <c:autoTitleDeleted val="0"/>
    <c:plotArea>
      <c:layout/>
      <c:pieChart>
        <c:varyColors val="1"/>
        <c:ser>
          <c:idx val="0"/>
          <c:order val="0"/>
          <c:tx>
            <c:strRef>
              <c:f>Sheet1!$B$1</c:f>
              <c:strCache>
                <c:ptCount val="1"/>
                <c:pt idx="0">
                  <c:v>Publication</c:v>
                </c:pt>
              </c:strCache>
            </c:strRef>
          </c:tx>
          <c:spPr>
            <a:ln w="19050">
              <a:solidFill>
                <a:schemeClr val="bg1"/>
              </a:solidFill>
            </a:ln>
            <a:effectLst/>
          </c:spPr>
          <c:dPt>
            <c:idx val="0"/>
            <c:bubble3D val="0"/>
            <c:spPr>
              <a:solidFill>
                <a:schemeClr val="tx1"/>
              </a:solidFill>
              <a:ln w="19050">
                <a:solidFill>
                  <a:schemeClr val="bg1"/>
                </a:solidFill>
              </a:ln>
              <a:effectLst/>
            </c:spPr>
            <c:extLst>
              <c:ext xmlns:c16="http://schemas.microsoft.com/office/drawing/2014/chart" uri="{C3380CC4-5D6E-409C-BE32-E72D297353CC}">
                <c16:uniqueId val="{00000001-5C6A-4B3A-ABFB-3B207173FF77}"/>
              </c:ext>
            </c:extLst>
          </c:dPt>
          <c:dPt>
            <c:idx val="1"/>
            <c:bubble3D val="0"/>
            <c:spPr>
              <a:solidFill>
                <a:srgbClr val="CFB87C"/>
              </a:solidFill>
              <a:ln w="19050">
                <a:solidFill>
                  <a:schemeClr val="bg1"/>
                </a:solidFill>
              </a:ln>
              <a:effectLst/>
            </c:spPr>
            <c:extLst>
              <c:ext xmlns:c16="http://schemas.microsoft.com/office/drawing/2014/chart" uri="{C3380CC4-5D6E-409C-BE32-E72D297353CC}">
                <c16:uniqueId val="{00000003-5C6A-4B3A-ABFB-3B207173FF77}"/>
              </c:ext>
            </c:extLst>
          </c:dPt>
          <c:dLbls>
            <c:spPr>
              <a:solidFill>
                <a:schemeClr val="bg1"/>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effectLst/>
                    <a:latin typeface="+mn-lt"/>
                    <a:ea typeface="+mn-ea"/>
                    <a:cs typeface="+mn-cs"/>
                  </a:defRPr>
                </a:pPr>
                <a:endParaRPr lang="en-US"/>
              </a:p>
            </c:txPr>
            <c:dLblPos val="ctr"/>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c:f>
              <c:strCache>
                <c:ptCount val="2"/>
                <c:pt idx="0">
                  <c:v>None</c:v>
                </c:pt>
                <c:pt idx="1">
                  <c:v>At least one</c:v>
                </c:pt>
              </c:strCache>
            </c:strRef>
          </c:cat>
          <c:val>
            <c:numRef>
              <c:f>Sheet1!$B$2:$B$3</c:f>
              <c:numCache>
                <c:formatCode>General</c:formatCode>
                <c:ptCount val="2"/>
                <c:pt idx="0">
                  <c:v>43</c:v>
                </c:pt>
                <c:pt idx="1">
                  <c:v>26</c:v>
                </c:pt>
              </c:numCache>
            </c:numRef>
          </c:val>
          <c:extLst>
            <c:ext xmlns:c16="http://schemas.microsoft.com/office/drawing/2014/chart" uri="{C3380CC4-5D6E-409C-BE32-E72D297353CC}">
              <c16:uniqueId val="{00000004-5C6A-4B3A-ABFB-3B207173FF77}"/>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1806063498261066"/>
          <c:y val="0.37412944235051188"/>
          <c:w val="0.2186474624556228"/>
          <c:h val="0.2132716348845020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effectLst/>
                <a:latin typeface="+mn-lt"/>
                <a:ea typeface="+mn-ea"/>
                <a:cs typeface="+mn-cs"/>
              </a:defRPr>
            </a:pPr>
            <a:r>
              <a:rPr lang="en-US"/>
              <a:t>COVID-19</a:t>
            </a:r>
            <a:r>
              <a:rPr lang="en-US" baseline="0"/>
              <a:t> Effects on Research</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effectLst/>
              <a:latin typeface="+mn-lt"/>
              <a:ea typeface="+mn-ea"/>
              <a:cs typeface="+mn-cs"/>
            </a:defRPr>
          </a:pPr>
          <a:endParaRPr lang="en-US"/>
        </a:p>
      </c:txPr>
    </c:title>
    <c:autoTitleDeleted val="0"/>
    <c:plotArea>
      <c:layout/>
      <c:pieChart>
        <c:varyColors val="1"/>
        <c:ser>
          <c:idx val="0"/>
          <c:order val="0"/>
          <c:tx>
            <c:strRef>
              <c:f>Sheet1!$B$1</c:f>
              <c:strCache>
                <c:ptCount val="1"/>
                <c:pt idx="0">
                  <c:v>Some impact</c:v>
                </c:pt>
              </c:strCache>
            </c:strRef>
          </c:tx>
          <c:spPr>
            <a:effectLst/>
          </c:spPr>
          <c:dPt>
            <c:idx val="0"/>
            <c:bubble3D val="0"/>
            <c:spPr>
              <a:solidFill>
                <a:srgbClr val="565A5C"/>
              </a:solidFill>
              <a:ln>
                <a:noFill/>
              </a:ln>
              <a:effectLst/>
            </c:spPr>
            <c:extLst>
              <c:ext xmlns:c16="http://schemas.microsoft.com/office/drawing/2014/chart" uri="{C3380CC4-5D6E-409C-BE32-E72D297353CC}">
                <c16:uniqueId val="{00000001-0FDA-4D09-9C4A-D26AAE05C547}"/>
              </c:ext>
            </c:extLst>
          </c:dPt>
          <c:dPt>
            <c:idx val="1"/>
            <c:bubble3D val="0"/>
            <c:spPr>
              <a:solidFill>
                <a:schemeClr val="tx1"/>
              </a:solidFill>
              <a:ln w="19050">
                <a:noFill/>
              </a:ln>
              <a:effectLst/>
            </c:spPr>
            <c:extLst>
              <c:ext xmlns:c16="http://schemas.microsoft.com/office/drawing/2014/chart" uri="{C3380CC4-5D6E-409C-BE32-E72D297353CC}">
                <c16:uniqueId val="{00000003-0FDA-4D09-9C4A-D26AAE05C547}"/>
              </c:ext>
            </c:extLst>
          </c:dPt>
          <c:dPt>
            <c:idx val="2"/>
            <c:bubble3D val="0"/>
            <c:spPr>
              <a:solidFill>
                <a:schemeClr val="accent3"/>
              </a:solidFill>
              <a:ln>
                <a:noFill/>
              </a:ln>
              <a:effectLst/>
            </c:spPr>
            <c:extLst>
              <c:ext xmlns:c16="http://schemas.microsoft.com/office/drawing/2014/chart" uri="{C3380CC4-5D6E-409C-BE32-E72D297353CC}">
                <c16:uniqueId val="{00000005-E082-A147-B7A7-C59B4D02EEF0}"/>
              </c:ext>
            </c:extLst>
          </c:dPt>
          <c:dPt>
            <c:idx val="3"/>
            <c:bubble3D val="0"/>
            <c:spPr>
              <a:solidFill>
                <a:srgbClr val="CFB87C"/>
              </a:solidFill>
              <a:ln>
                <a:solidFill>
                  <a:schemeClr val="bg1"/>
                </a:solidFill>
              </a:ln>
              <a:effectLst/>
            </c:spPr>
            <c:extLst>
              <c:ext xmlns:c16="http://schemas.microsoft.com/office/drawing/2014/chart" uri="{C3380CC4-5D6E-409C-BE32-E72D297353CC}">
                <c16:uniqueId val="{00000007-E082-A147-B7A7-C59B4D02EEF0}"/>
              </c:ext>
            </c:extLst>
          </c:dPt>
          <c:dPt>
            <c:idx val="4"/>
            <c:bubble3D val="0"/>
            <c:spPr>
              <a:solidFill>
                <a:srgbClr val="77A8D1"/>
              </a:solidFill>
              <a:ln>
                <a:noFill/>
              </a:ln>
              <a:effectLst/>
            </c:spPr>
            <c:extLst>
              <c:ext xmlns:c16="http://schemas.microsoft.com/office/drawing/2014/chart" uri="{C3380CC4-5D6E-409C-BE32-E72D297353CC}">
                <c16:uniqueId val="{00000009-E082-A147-B7A7-C59B4D02EEF0}"/>
              </c:ext>
            </c:extLst>
          </c:dPt>
          <c:dLbls>
            <c:spPr>
              <a:solidFill>
                <a:schemeClr val="bg1"/>
              </a:solidFill>
              <a:ln>
                <a:noFill/>
              </a:ln>
              <a:effectLst/>
            </c:spPr>
            <c:txPr>
              <a:bodyPr rot="0" spcFirstLastPara="1" vertOverflow="ellipsis" vert="horz" wrap="square" anchor="ctr" anchorCtr="1"/>
              <a:lstStyle/>
              <a:p>
                <a:pPr>
                  <a:defRPr sz="1000" b="1" i="0" u="none" strike="noStrike" kern="1200" baseline="0">
                    <a:solidFill>
                      <a:schemeClr val="tx1"/>
                    </a:solidFill>
                    <a:effectLst/>
                    <a:latin typeface="+mn-lt"/>
                    <a:ea typeface="+mn-ea"/>
                    <a:cs typeface="+mn-cs"/>
                  </a:defRPr>
                </a:pPr>
                <a:endParaRPr lang="en-US"/>
              </a:p>
            </c:txPr>
            <c:dLblPos val="ctr"/>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Sheet1!$A$2:$A$6</c:f>
              <c:strCache>
                <c:ptCount val="5"/>
                <c:pt idx="0">
                  <c:v>A Great Deal</c:v>
                </c:pt>
                <c:pt idx="1">
                  <c:v>A Lot</c:v>
                </c:pt>
                <c:pt idx="2">
                  <c:v>A Moderate Amount</c:v>
                </c:pt>
                <c:pt idx="3">
                  <c:v>A Little</c:v>
                </c:pt>
                <c:pt idx="4">
                  <c:v>None</c:v>
                </c:pt>
              </c:strCache>
            </c:strRef>
          </c:cat>
          <c:val>
            <c:numRef>
              <c:f>Sheet1!$B$2:$B$6</c:f>
              <c:numCache>
                <c:formatCode>0%</c:formatCode>
                <c:ptCount val="5"/>
                <c:pt idx="0">
                  <c:v>0.22</c:v>
                </c:pt>
                <c:pt idx="1">
                  <c:v>0.17</c:v>
                </c:pt>
                <c:pt idx="2">
                  <c:v>0.35</c:v>
                </c:pt>
                <c:pt idx="3">
                  <c:v>0.13</c:v>
                </c:pt>
                <c:pt idx="4">
                  <c:v>0.13</c:v>
                </c:pt>
              </c:numCache>
            </c:numRef>
          </c:val>
          <c:extLst>
            <c:ext xmlns:c16="http://schemas.microsoft.com/office/drawing/2014/chart" uri="{C3380CC4-5D6E-409C-BE32-E72D297353CC}">
              <c16:uniqueId val="{00000004-0FDA-4D09-9C4A-D26AAE05C547}"/>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6247174832312627"/>
          <c:y val="0.45133827021622297"/>
          <c:w val="0.30049121463983669"/>
          <c:h val="0.3194463192100987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effectLst/>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effectLst/>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r>
              <a:rPr lang="en-US" sz="1200" b="1">
                <a:solidFill>
                  <a:schemeClr val="tx1"/>
                </a:solidFill>
              </a:rPr>
              <a:t>Did they ever submit as a PI</a:t>
            </a:r>
          </a:p>
        </c:rich>
      </c:tx>
      <c:layout>
        <c:manualLayout>
          <c:xMode val="edge"/>
          <c:yMode val="edge"/>
          <c:x val="0.33376644433207314"/>
          <c:y val="0.10641627543035993"/>
        </c:manualLayout>
      </c:layout>
      <c:overlay val="0"/>
      <c:spPr>
        <a:noFill/>
        <a:ln>
          <a:noFill/>
        </a:ln>
        <a:effectLst/>
      </c:spPr>
    </c:title>
    <c:autoTitleDeleted val="0"/>
    <c:plotArea>
      <c:layout/>
      <c:pieChart>
        <c:varyColors val="1"/>
        <c:ser>
          <c:idx val="0"/>
          <c:order val="0"/>
          <c:tx>
            <c:strRef>
              <c:f>Sheet1!$B$1</c:f>
              <c:strCache>
                <c:ptCount val="1"/>
                <c:pt idx="0">
                  <c:v>Total</c:v>
                </c:pt>
              </c:strCache>
            </c:strRef>
          </c:tx>
          <c:spPr>
            <a:solidFill>
              <a:schemeClr val="accent1"/>
            </a:solidFill>
          </c:spPr>
          <c:dPt>
            <c:idx val="0"/>
            <c:bubble3D val="0"/>
            <c:spPr>
              <a:solidFill>
                <a:schemeClr val="tx1"/>
              </a:solidFill>
              <a:ln w="19050">
                <a:solidFill>
                  <a:schemeClr val="tx1"/>
                </a:solidFill>
              </a:ln>
              <a:effectLst/>
            </c:spPr>
            <c:extLst>
              <c:ext xmlns:c16="http://schemas.microsoft.com/office/drawing/2014/chart" uri="{C3380CC4-5D6E-409C-BE32-E72D297353CC}">
                <c16:uniqueId val="{00000001-8957-4DAE-926E-0D78CA257FF2}"/>
              </c:ext>
            </c:extLst>
          </c:dPt>
          <c:dPt>
            <c:idx val="1"/>
            <c:bubble3D val="0"/>
            <c:spPr>
              <a:solidFill>
                <a:srgbClr val="CFB87C"/>
              </a:solidFill>
              <a:ln w="19050">
                <a:solidFill>
                  <a:schemeClr val="lt1"/>
                </a:solidFill>
              </a:ln>
              <a:effectLst/>
            </c:spPr>
            <c:extLst>
              <c:ext xmlns:c16="http://schemas.microsoft.com/office/drawing/2014/chart" uri="{C3380CC4-5D6E-409C-BE32-E72D297353CC}">
                <c16:uniqueId val="{00000003-8957-4DAE-926E-0D78CA257FF2}"/>
              </c:ext>
            </c:extLst>
          </c:dPt>
          <c:dLbls>
            <c:dLbl>
              <c:idx val="0"/>
              <c:numFmt formatCode="0.00%" sourceLinked="0"/>
              <c:spPr>
                <a:solidFill>
                  <a:schemeClr val="bg1"/>
                </a:solidFill>
                <a:ln>
                  <a:noFill/>
                </a:ln>
                <a:effectLst/>
              </c:spPr>
              <c:txPr>
                <a:bodyPr rot="0" spcFirstLastPara="1" vertOverflow="ellipsis" vert="horz" wrap="square" lIns="38100" tIns="19050" rIns="38100" bIns="19050" anchor="ctr" anchorCtr="1">
                  <a:noAutofit/>
                </a:bodyPr>
                <a:lstStyle/>
                <a:p>
                  <a:pPr>
                    <a:defRPr sz="16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1-8957-4DAE-926E-0D78CA257FF2}"/>
                </c:ext>
              </c:extLst>
            </c:dLbl>
            <c:dLbl>
              <c:idx val="1"/>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FBF99EE9-0178-4950-BE32-E0C613CA456A}" type="PERCENTAGE">
                      <a:rPr lang="en-US" sz="1600"/>
                      <a:pPr>
                        <a:defRPr sz="900" b="0" i="0" u="none" strike="noStrike" kern="1200" baseline="0">
                          <a:solidFill>
                            <a:schemeClr val="tx1">
                              <a:lumMod val="75000"/>
                              <a:lumOff val="25000"/>
                            </a:schemeClr>
                          </a:solidFill>
                          <a:latin typeface="+mn-lt"/>
                          <a:ea typeface="+mn-ea"/>
                          <a:cs typeface="+mn-cs"/>
                        </a:defRPr>
                      </a:pPr>
                      <a:t>[PERCENTAGE]</a:t>
                    </a:fld>
                    <a:endParaRPr lang="en-US"/>
                  </a:p>
                </c:rich>
              </c:tx>
              <c:numFmt formatCode="0.00%" sourceLinked="0"/>
              <c:spPr>
                <a:solidFill>
                  <a:schemeClr val="bg1"/>
                </a:solidFill>
                <a:ln>
                  <a:noFill/>
                </a:ln>
                <a:effectLst/>
              </c:spPr>
              <c:showLegendKey val="0"/>
              <c:showVal val="0"/>
              <c:showCatName val="0"/>
              <c:showSerName val="0"/>
              <c:showPercent val="1"/>
              <c:showBubbleSize val="0"/>
              <c:extLst>
                <c:ext xmlns:c15="http://schemas.microsoft.com/office/drawing/2012/chart" uri="{CE6537A1-D6FC-4f65-9D91-7224C49458BB}">
                  <c15:spPr xmlns:c15="http://schemas.microsoft.com/office/drawing/2012/chart">
                    <a:prstGeom prst="rect">
                      <a:avLst/>
                    </a:prstGeom>
                  </c15:spPr>
                  <c15:dlblFieldTable/>
                  <c15:showDataLabelsRange val="0"/>
                </c:ext>
                <c:ext xmlns:c16="http://schemas.microsoft.com/office/drawing/2014/chart" uri="{C3380CC4-5D6E-409C-BE32-E72D297353CC}">
                  <c16:uniqueId val="{00000003-8957-4DAE-926E-0D78CA257FF2}"/>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Did not submit (31)</c:v>
                </c:pt>
                <c:pt idx="1">
                  <c:v>Submitted at least one (37)</c:v>
                </c:pt>
              </c:strCache>
            </c:strRef>
          </c:cat>
          <c:val>
            <c:numRef>
              <c:f>Sheet1!$B$2:$B$3</c:f>
              <c:numCache>
                <c:formatCode>General</c:formatCode>
                <c:ptCount val="2"/>
                <c:pt idx="0">
                  <c:v>31</c:v>
                </c:pt>
                <c:pt idx="1">
                  <c:v>37</c:v>
                </c:pt>
              </c:numCache>
            </c:numRef>
          </c:val>
          <c:extLst>
            <c:ext xmlns:c16="http://schemas.microsoft.com/office/drawing/2014/chart" uri="{C3380CC4-5D6E-409C-BE32-E72D297353CC}">
              <c16:uniqueId val="{00000008-8957-4DAE-926E-0D78CA257FF2}"/>
            </c:ext>
          </c:extLst>
        </c:ser>
        <c:dLbls>
          <c:showLegendKey val="0"/>
          <c:showVal val="0"/>
          <c:showCatName val="0"/>
          <c:showSerName val="0"/>
          <c:showPercent val="1"/>
          <c:showBubbleSize val="0"/>
          <c:showLeaderLines val="1"/>
        </c:dLbls>
        <c:firstSliceAng val="0"/>
      </c:pieChart>
      <c:spPr>
        <a:noFill/>
        <a:ln>
          <a:noFill/>
        </a:ln>
        <a:effectLst/>
      </c:spPr>
    </c:plotArea>
    <c:legend>
      <c:legendPos val="r"/>
      <c:legendEntry>
        <c:idx val="0"/>
        <c:txPr>
          <a:bodyPr rot="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en-US"/>
          </a:p>
        </c:txPr>
      </c:legendEntry>
      <c:legendEntry>
        <c:idx val="1"/>
        <c:txPr>
          <a:bodyPr rot="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en-US"/>
          </a:p>
        </c:txPr>
      </c:legendEntry>
      <c:layout>
        <c:manualLayout>
          <c:xMode val="edge"/>
          <c:yMode val="edge"/>
          <c:x val="0.66729129042355939"/>
          <c:y val="0.3383512624302244"/>
          <c:w val="0.29805019785370868"/>
          <c:h val="0.113876258425443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r>
              <a:rPr lang="en-US" sz="1000" b="1">
                <a:solidFill>
                  <a:sysClr val="windowText" lastClr="000000"/>
                </a:solidFill>
              </a:rPr>
              <a:t>PI submissions one year after CRCW award</a:t>
            </a:r>
          </a:p>
        </c:rich>
      </c:tx>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PI submission one year after CRCW award</c:v>
                </c:pt>
              </c:strCache>
            </c:strRef>
          </c:tx>
          <c:spPr>
            <a:solidFill>
              <a:srgbClr val="CFB87C"/>
            </a:solidFill>
            <a:ln>
              <a:noFill/>
            </a:ln>
            <a:effectLst/>
          </c:spPr>
          <c:invertIfNegative val="0"/>
          <c:dPt>
            <c:idx val="0"/>
            <c:invertIfNegative val="0"/>
            <c:bubble3D val="0"/>
            <c:spPr>
              <a:solidFill>
                <a:schemeClr val="tx1"/>
              </a:solidFill>
              <a:ln>
                <a:noFill/>
              </a:ln>
              <a:effectLst/>
            </c:spPr>
            <c:extLst>
              <c:ext xmlns:c16="http://schemas.microsoft.com/office/drawing/2014/chart" uri="{C3380CC4-5D6E-409C-BE32-E72D297353CC}">
                <c16:uniqueId val="{00000003-1D60-4D28-BF22-79E7CA883160}"/>
              </c:ext>
            </c:extLst>
          </c:dPt>
          <c:dPt>
            <c:idx val="2"/>
            <c:invertIfNegative val="0"/>
            <c:bubble3D val="0"/>
            <c:spPr>
              <a:solidFill>
                <a:schemeClr val="bg2">
                  <a:lumMod val="50000"/>
                </a:schemeClr>
              </a:solidFill>
              <a:ln>
                <a:noFill/>
              </a:ln>
              <a:effectLst/>
            </c:spPr>
            <c:extLst>
              <c:ext xmlns:c16="http://schemas.microsoft.com/office/drawing/2014/chart" uri="{C3380CC4-5D6E-409C-BE32-E72D297353CC}">
                <c16:uniqueId val="{00000000-DA77-43F4-A5ED-165BAF6C9358}"/>
              </c:ext>
            </c:extLst>
          </c:dPt>
          <c:dLbls>
            <c:dLbl>
              <c:idx val="0"/>
              <c:spPr>
                <a:solidFill>
                  <a:schemeClr val="bg1"/>
                </a:solidFill>
                <a:ln>
                  <a:solidFill>
                    <a:schemeClr val="tx1">
                      <a:lumMod val="85000"/>
                      <a:lumOff val="15000"/>
                    </a:schemeClr>
                  </a:solid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tx1"/>
                      </a:solidFill>
                      <a:latin typeface="+mn-lt"/>
                      <a:ea typeface="+mn-ea"/>
                      <a:cs typeface="+mn-cs"/>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3-1D60-4D28-BF22-79E7CA883160}"/>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NO SUBMISSIONS</c:v>
                </c:pt>
                <c:pt idx="1">
                  <c:v>ONE SUBMISSION</c:v>
                </c:pt>
                <c:pt idx="2">
                  <c:v>2 OR MORE SUBMISSIONS</c:v>
                </c:pt>
              </c:strCache>
            </c:strRef>
          </c:cat>
          <c:val>
            <c:numRef>
              <c:f>Sheet1!$B$2:$B$4</c:f>
              <c:numCache>
                <c:formatCode>General</c:formatCode>
                <c:ptCount val="3"/>
                <c:pt idx="0">
                  <c:v>48</c:v>
                </c:pt>
                <c:pt idx="1">
                  <c:v>25</c:v>
                </c:pt>
                <c:pt idx="2">
                  <c:v>7</c:v>
                </c:pt>
              </c:numCache>
            </c:numRef>
          </c:val>
          <c:extLst>
            <c:ext xmlns:c16="http://schemas.microsoft.com/office/drawing/2014/chart" uri="{C3380CC4-5D6E-409C-BE32-E72D297353CC}">
              <c16:uniqueId val="{00000000-1D60-4D28-BF22-79E7CA883160}"/>
            </c:ext>
          </c:extLst>
        </c:ser>
        <c:dLbls>
          <c:dLblPos val="inEnd"/>
          <c:showLegendKey val="0"/>
          <c:showVal val="1"/>
          <c:showCatName val="0"/>
          <c:showSerName val="0"/>
          <c:showPercent val="0"/>
          <c:showBubbleSize val="0"/>
        </c:dLbls>
        <c:gapWidth val="219"/>
        <c:overlap val="-27"/>
        <c:axId val="103325808"/>
        <c:axId val="274194880"/>
      </c:barChart>
      <c:catAx>
        <c:axId val="103325808"/>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b="1">
                    <a:solidFill>
                      <a:schemeClr val="tx1"/>
                    </a:solidFill>
                  </a:rPr>
                  <a:t>PI submissions one year after CRCW</a:t>
                </a:r>
              </a:p>
            </c:rich>
          </c:tx>
          <c:layout>
            <c:manualLayout>
              <c:xMode val="edge"/>
              <c:yMode val="edge"/>
              <c:x val="0.32145140711577713"/>
              <c:y val="0.91585301837270339"/>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4194880"/>
        <c:crosses val="autoZero"/>
        <c:auto val="1"/>
        <c:lblAlgn val="ctr"/>
        <c:lblOffset val="100"/>
        <c:noMultiLvlLbl val="0"/>
      </c:catAx>
      <c:valAx>
        <c:axId val="2741948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b="1">
                    <a:solidFill>
                      <a:sysClr val="windowText" lastClr="000000"/>
                    </a:solidFill>
                  </a:rPr>
                  <a:t>Frequency</a:t>
                </a:r>
              </a:p>
            </c:rich>
          </c:tx>
          <c:layout>
            <c:manualLayout>
              <c:xMode val="edge"/>
              <c:yMode val="edge"/>
              <c:x val="1.6203703703703703E-2"/>
              <c:y val="0.37569772528433948"/>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33258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Co-PI submissions one year after CRCW award</c:v>
                </c:pt>
              </c:strCache>
            </c:strRef>
          </c:tx>
          <c:spPr>
            <a:solidFill>
              <a:schemeClr val="accent1"/>
            </a:solidFill>
            <a:ln>
              <a:noFill/>
            </a:ln>
            <a:effectLst/>
          </c:spPr>
          <c:invertIfNegative val="0"/>
          <c:dPt>
            <c:idx val="0"/>
            <c:invertIfNegative val="0"/>
            <c:bubble3D val="0"/>
            <c:spPr>
              <a:solidFill>
                <a:schemeClr val="tx1"/>
              </a:solidFill>
              <a:ln>
                <a:noFill/>
              </a:ln>
              <a:effectLst/>
            </c:spPr>
            <c:extLst>
              <c:ext xmlns:c16="http://schemas.microsoft.com/office/drawing/2014/chart" uri="{C3380CC4-5D6E-409C-BE32-E72D297353CC}">
                <c16:uniqueId val="{00000000-3705-45DA-B32B-D2B932BA707E}"/>
              </c:ext>
            </c:extLst>
          </c:dPt>
          <c:dPt>
            <c:idx val="1"/>
            <c:invertIfNegative val="0"/>
            <c:bubble3D val="0"/>
            <c:spPr>
              <a:solidFill>
                <a:srgbClr val="CFB87C"/>
              </a:solidFill>
              <a:ln>
                <a:noFill/>
              </a:ln>
              <a:effectLst/>
            </c:spPr>
            <c:extLst>
              <c:ext xmlns:c16="http://schemas.microsoft.com/office/drawing/2014/chart" uri="{C3380CC4-5D6E-409C-BE32-E72D297353CC}">
                <c16:uniqueId val="{00000001-3705-45DA-B32B-D2B932BA707E}"/>
              </c:ext>
            </c:extLst>
          </c:dPt>
          <c:dPt>
            <c:idx val="2"/>
            <c:invertIfNegative val="0"/>
            <c:bubble3D val="0"/>
            <c:spPr>
              <a:solidFill>
                <a:schemeClr val="bg2">
                  <a:lumMod val="50000"/>
                </a:schemeClr>
              </a:solidFill>
              <a:ln>
                <a:noFill/>
              </a:ln>
              <a:effectLst/>
            </c:spPr>
            <c:extLst>
              <c:ext xmlns:c16="http://schemas.microsoft.com/office/drawing/2014/chart" uri="{C3380CC4-5D6E-409C-BE32-E72D297353CC}">
                <c16:uniqueId val="{00000003-AD7C-46ED-B259-EFBB4C49C53F}"/>
              </c:ext>
            </c:extLst>
          </c:dPt>
          <c:dLbls>
            <c:dLbl>
              <c:idx val="2"/>
              <c:layout>
                <c:manualLayout>
                  <c:x val="0"/>
                  <c:y val="4.517779027621547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D7C-46ED-B259-EFBB4C49C53F}"/>
                </c:ext>
              </c:extLst>
            </c:dLbl>
            <c:spPr>
              <a:solidFill>
                <a:schemeClr val="bg1"/>
              </a:solidFill>
              <a:ln>
                <a:solidFill>
                  <a:schemeClr val="tx1">
                    <a:lumMod val="85000"/>
                    <a:lumOff val="15000"/>
                  </a:schemeClr>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NO SUBMISSIONS</c:v>
                </c:pt>
                <c:pt idx="1">
                  <c:v>ONE SUBMISSION</c:v>
                </c:pt>
                <c:pt idx="2">
                  <c:v>2 OR MORE SUBMISSIONS</c:v>
                </c:pt>
              </c:strCache>
            </c:strRef>
          </c:cat>
          <c:val>
            <c:numRef>
              <c:f>Sheet1!$B$2:$B$4</c:f>
              <c:numCache>
                <c:formatCode>General</c:formatCode>
                <c:ptCount val="3"/>
                <c:pt idx="0">
                  <c:v>69</c:v>
                </c:pt>
                <c:pt idx="1">
                  <c:v>10</c:v>
                </c:pt>
                <c:pt idx="2">
                  <c:v>1</c:v>
                </c:pt>
              </c:numCache>
            </c:numRef>
          </c:val>
          <c:extLst>
            <c:ext xmlns:c16="http://schemas.microsoft.com/office/drawing/2014/chart" uri="{C3380CC4-5D6E-409C-BE32-E72D297353CC}">
              <c16:uniqueId val="{00000000-AD7C-46ED-B259-EFBB4C49C53F}"/>
            </c:ext>
          </c:extLst>
        </c:ser>
        <c:dLbls>
          <c:showLegendKey val="0"/>
          <c:showVal val="0"/>
          <c:showCatName val="0"/>
          <c:showSerName val="0"/>
          <c:showPercent val="0"/>
          <c:showBubbleSize val="0"/>
        </c:dLbls>
        <c:gapWidth val="219"/>
        <c:overlap val="-27"/>
        <c:axId val="282419728"/>
        <c:axId val="274152864"/>
      </c:barChart>
      <c:catAx>
        <c:axId val="282419728"/>
        <c:scaling>
          <c:orientation val="minMax"/>
        </c:scaling>
        <c:delete val="0"/>
        <c:axPos val="b"/>
        <c:title>
          <c:tx>
            <c:rich>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b="1">
                    <a:solidFill>
                      <a:sysClr val="windowText" lastClr="000000"/>
                    </a:solidFill>
                  </a:rPr>
                  <a:t>Co-PI submissions</a:t>
                </a:r>
                <a:r>
                  <a:rPr lang="en-US" b="1" baseline="0">
                    <a:solidFill>
                      <a:sysClr val="windowText" lastClr="000000"/>
                    </a:solidFill>
                  </a:rPr>
                  <a:t> one year after CRCW award</a:t>
                </a:r>
                <a:endParaRPr lang="en-US" b="1">
                  <a:solidFill>
                    <a:sysClr val="windowText" lastClr="000000"/>
                  </a:solidFill>
                </a:endParaRPr>
              </a:p>
            </c:rich>
          </c:tx>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4152864"/>
        <c:crosses val="autoZero"/>
        <c:auto val="1"/>
        <c:lblAlgn val="ctr"/>
        <c:lblOffset val="100"/>
        <c:noMultiLvlLbl val="0"/>
      </c:catAx>
      <c:valAx>
        <c:axId val="2741528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b="1">
                    <a:solidFill>
                      <a:sysClr val="windowText" lastClr="000000"/>
                    </a:solidFill>
                  </a:rPr>
                  <a:t>Frequency</a:t>
                </a:r>
              </a:p>
            </c:rich>
          </c:tx>
          <c:layout>
            <c:manualLayout>
              <c:xMode val="edge"/>
              <c:yMode val="edge"/>
              <c:x val="1.8518518518518517E-2"/>
              <c:y val="0.39795963004624424"/>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24197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PI submissions two years after CRCW award</c:v>
                </c:pt>
              </c:strCache>
            </c:strRef>
          </c:tx>
          <c:spPr>
            <a:solidFill>
              <a:schemeClr val="accent1"/>
            </a:solidFill>
            <a:ln>
              <a:noFill/>
            </a:ln>
            <a:effectLst/>
          </c:spPr>
          <c:invertIfNegative val="0"/>
          <c:dPt>
            <c:idx val="0"/>
            <c:invertIfNegative val="0"/>
            <c:bubble3D val="0"/>
            <c:spPr>
              <a:solidFill>
                <a:schemeClr val="tx1"/>
              </a:solidFill>
              <a:ln>
                <a:noFill/>
              </a:ln>
              <a:effectLst/>
            </c:spPr>
            <c:extLst>
              <c:ext xmlns:c16="http://schemas.microsoft.com/office/drawing/2014/chart" uri="{C3380CC4-5D6E-409C-BE32-E72D297353CC}">
                <c16:uniqueId val="{00000000-CC64-4B17-8196-79113C854DFB}"/>
              </c:ext>
            </c:extLst>
          </c:dPt>
          <c:dPt>
            <c:idx val="1"/>
            <c:invertIfNegative val="0"/>
            <c:bubble3D val="0"/>
            <c:spPr>
              <a:solidFill>
                <a:srgbClr val="CFB87C"/>
              </a:solidFill>
              <a:ln>
                <a:noFill/>
              </a:ln>
              <a:effectLst/>
            </c:spPr>
            <c:extLst>
              <c:ext xmlns:c16="http://schemas.microsoft.com/office/drawing/2014/chart" uri="{C3380CC4-5D6E-409C-BE32-E72D297353CC}">
                <c16:uniqueId val="{00000001-CC64-4B17-8196-79113C854DFB}"/>
              </c:ext>
            </c:extLst>
          </c:dPt>
          <c:dPt>
            <c:idx val="2"/>
            <c:invertIfNegative val="0"/>
            <c:bubble3D val="0"/>
            <c:spPr>
              <a:solidFill>
                <a:schemeClr val="bg2">
                  <a:lumMod val="50000"/>
                </a:schemeClr>
              </a:solidFill>
              <a:ln>
                <a:noFill/>
              </a:ln>
              <a:effectLst/>
            </c:spPr>
            <c:extLst>
              <c:ext xmlns:c16="http://schemas.microsoft.com/office/drawing/2014/chart" uri="{C3380CC4-5D6E-409C-BE32-E72D297353CC}">
                <c16:uniqueId val="{00000002-CC64-4B17-8196-79113C854DFB}"/>
              </c:ext>
            </c:extLst>
          </c:dPt>
          <c:dLbls>
            <c:spPr>
              <a:solidFill>
                <a:schemeClr val="bg1"/>
              </a:solidFill>
              <a:ln>
                <a:solidFill>
                  <a:schemeClr val="tx1">
                    <a:lumMod val="85000"/>
                    <a:lumOff val="15000"/>
                  </a:schemeClr>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NO SUBMISSIONS</c:v>
                </c:pt>
                <c:pt idx="1">
                  <c:v>ONE SUBMISSION</c:v>
                </c:pt>
                <c:pt idx="2">
                  <c:v>2 OR MORE SUBMISSIONS</c:v>
                </c:pt>
              </c:strCache>
            </c:strRef>
          </c:cat>
          <c:val>
            <c:numRef>
              <c:f>Sheet1!$B$2:$B$4</c:f>
              <c:numCache>
                <c:formatCode>General</c:formatCode>
                <c:ptCount val="3"/>
                <c:pt idx="0">
                  <c:v>43</c:v>
                </c:pt>
                <c:pt idx="1">
                  <c:v>20</c:v>
                </c:pt>
                <c:pt idx="2">
                  <c:v>5</c:v>
                </c:pt>
              </c:numCache>
            </c:numRef>
          </c:val>
          <c:extLst>
            <c:ext xmlns:c16="http://schemas.microsoft.com/office/drawing/2014/chart" uri="{C3380CC4-5D6E-409C-BE32-E72D297353CC}">
              <c16:uniqueId val="{00000000-7302-4B17-BAAA-DE4A15A58B4E}"/>
            </c:ext>
          </c:extLst>
        </c:ser>
        <c:dLbls>
          <c:dLblPos val="inEnd"/>
          <c:showLegendKey val="0"/>
          <c:showVal val="1"/>
          <c:showCatName val="0"/>
          <c:showSerName val="0"/>
          <c:showPercent val="0"/>
          <c:showBubbleSize val="0"/>
        </c:dLbls>
        <c:gapWidth val="219"/>
        <c:overlap val="-27"/>
        <c:axId val="272354128"/>
        <c:axId val="466698976"/>
      </c:barChart>
      <c:catAx>
        <c:axId val="272354128"/>
        <c:scaling>
          <c:orientation val="minMax"/>
        </c:scaling>
        <c:delete val="0"/>
        <c:axPos val="b"/>
        <c:title>
          <c:tx>
            <c:rich>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b="1">
                    <a:solidFill>
                      <a:sysClr val="windowText" lastClr="000000"/>
                    </a:solidFill>
                  </a:rPr>
                  <a:t>PI submissions two years after CRCW award</a:t>
                </a:r>
              </a:p>
            </c:rich>
          </c:tx>
          <c:layout>
            <c:manualLayout>
              <c:xMode val="edge"/>
              <c:yMode val="edge"/>
              <c:x val="0.32168307086614173"/>
              <c:y val="0.91188476440444943"/>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6698976"/>
        <c:crosses val="autoZero"/>
        <c:auto val="1"/>
        <c:lblAlgn val="ctr"/>
        <c:lblOffset val="100"/>
        <c:noMultiLvlLbl val="0"/>
      </c:catAx>
      <c:valAx>
        <c:axId val="4666989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b="1">
                    <a:solidFill>
                      <a:sysClr val="windowText" lastClr="000000"/>
                    </a:solidFill>
                  </a:rPr>
                  <a:t>Frequency</a:t>
                </a:r>
              </a:p>
            </c:rich>
          </c:tx>
          <c:layout>
            <c:manualLayout>
              <c:xMode val="edge"/>
              <c:yMode val="edge"/>
              <c:x val="1.3888888888888888E-2"/>
              <c:y val="0.37946756655418079"/>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23541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Co-PI submissions two years after CRCW award</c:v>
                </c:pt>
              </c:strCache>
            </c:strRef>
          </c:tx>
          <c:spPr>
            <a:solidFill>
              <a:schemeClr val="tx1"/>
            </a:solidFill>
            <a:ln>
              <a:noFill/>
            </a:ln>
            <a:effectLst/>
          </c:spPr>
          <c:invertIfNegative val="0"/>
          <c:dPt>
            <c:idx val="1"/>
            <c:invertIfNegative val="0"/>
            <c:bubble3D val="0"/>
            <c:spPr>
              <a:solidFill>
                <a:srgbClr val="CFB87C"/>
              </a:solidFill>
              <a:ln>
                <a:noFill/>
              </a:ln>
              <a:effectLst/>
            </c:spPr>
            <c:extLst>
              <c:ext xmlns:c16="http://schemas.microsoft.com/office/drawing/2014/chart" uri="{C3380CC4-5D6E-409C-BE32-E72D297353CC}">
                <c16:uniqueId val="{00000000-EE41-4EC7-A40E-9D7F617444B4}"/>
              </c:ext>
            </c:extLst>
          </c:dPt>
          <c:dPt>
            <c:idx val="2"/>
            <c:invertIfNegative val="0"/>
            <c:bubble3D val="0"/>
            <c:spPr>
              <a:solidFill>
                <a:schemeClr val="bg2">
                  <a:lumMod val="50000"/>
                </a:schemeClr>
              </a:solidFill>
              <a:ln>
                <a:noFill/>
              </a:ln>
              <a:effectLst/>
            </c:spPr>
            <c:extLst>
              <c:ext xmlns:c16="http://schemas.microsoft.com/office/drawing/2014/chart" uri="{C3380CC4-5D6E-409C-BE32-E72D297353CC}">
                <c16:uniqueId val="{00000001-EE41-4EC7-A40E-9D7F617444B4}"/>
              </c:ext>
            </c:extLst>
          </c:dPt>
          <c:dLbls>
            <c:spPr>
              <a:solidFill>
                <a:schemeClr val="bg1"/>
              </a:solidFill>
              <a:ln>
                <a:solidFill>
                  <a:schemeClr val="tx1">
                    <a:lumMod val="85000"/>
                    <a:lumOff val="15000"/>
                  </a:schemeClr>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NO SUBMISSIONS</c:v>
                </c:pt>
                <c:pt idx="1">
                  <c:v>ONE SUBMISSION</c:v>
                </c:pt>
                <c:pt idx="2">
                  <c:v>2 OR MORE SUBMISSIONS</c:v>
                </c:pt>
              </c:strCache>
            </c:strRef>
          </c:cat>
          <c:val>
            <c:numRef>
              <c:f>Sheet1!$B$2:$B$4</c:f>
              <c:numCache>
                <c:formatCode>General</c:formatCode>
                <c:ptCount val="3"/>
                <c:pt idx="0">
                  <c:v>61</c:v>
                </c:pt>
                <c:pt idx="1">
                  <c:v>5</c:v>
                </c:pt>
                <c:pt idx="2">
                  <c:v>2</c:v>
                </c:pt>
              </c:numCache>
            </c:numRef>
          </c:val>
          <c:extLst>
            <c:ext xmlns:c16="http://schemas.microsoft.com/office/drawing/2014/chart" uri="{C3380CC4-5D6E-409C-BE32-E72D297353CC}">
              <c16:uniqueId val="{00000000-7C82-4685-8AAC-B5CB598A6081}"/>
            </c:ext>
          </c:extLst>
        </c:ser>
        <c:dLbls>
          <c:dLblPos val="inEnd"/>
          <c:showLegendKey val="0"/>
          <c:showVal val="1"/>
          <c:showCatName val="0"/>
          <c:showSerName val="0"/>
          <c:showPercent val="0"/>
          <c:showBubbleSize val="0"/>
        </c:dLbls>
        <c:gapWidth val="219"/>
        <c:overlap val="-27"/>
        <c:axId val="2061212400"/>
        <c:axId val="464793568"/>
      </c:barChart>
      <c:catAx>
        <c:axId val="2061212400"/>
        <c:scaling>
          <c:orientation val="minMax"/>
        </c:scaling>
        <c:delete val="0"/>
        <c:axPos val="b"/>
        <c:title>
          <c:tx>
            <c:rich>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b="1">
                    <a:solidFill>
                      <a:sysClr val="windowText" lastClr="000000"/>
                    </a:solidFill>
                  </a:rPr>
                  <a:t>Co-PI submissions</a:t>
                </a:r>
                <a:r>
                  <a:rPr lang="en-US" b="1" baseline="0">
                    <a:solidFill>
                      <a:sysClr val="windowText" lastClr="000000"/>
                    </a:solidFill>
                  </a:rPr>
                  <a:t> two years after CRCW award</a:t>
                </a:r>
                <a:endParaRPr lang="en-US" b="1">
                  <a:solidFill>
                    <a:sysClr val="windowText" lastClr="000000"/>
                  </a:solidFill>
                </a:endParaRPr>
              </a:p>
            </c:rich>
          </c:tx>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4793568"/>
        <c:crosses val="autoZero"/>
        <c:auto val="1"/>
        <c:lblAlgn val="ctr"/>
        <c:lblOffset val="100"/>
        <c:noMultiLvlLbl val="0"/>
      </c:catAx>
      <c:valAx>
        <c:axId val="4647935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b="1">
                    <a:solidFill>
                      <a:sysClr val="windowText" lastClr="000000"/>
                    </a:solidFill>
                  </a:rPr>
                  <a:t>Frequency</a:t>
                </a:r>
              </a:p>
            </c:rich>
          </c:tx>
          <c:layout>
            <c:manualLayout>
              <c:xMode val="edge"/>
              <c:yMode val="edge"/>
              <c:x val="1.8518518518518517E-2"/>
              <c:y val="0.37946756655418079"/>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612124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PI submissions three years after CRCW award</c:v>
                </c:pt>
              </c:strCache>
            </c:strRef>
          </c:tx>
          <c:spPr>
            <a:solidFill>
              <a:schemeClr val="accent1"/>
            </a:solidFill>
            <a:ln>
              <a:noFill/>
            </a:ln>
            <a:effectLst/>
          </c:spPr>
          <c:invertIfNegative val="0"/>
          <c:dPt>
            <c:idx val="0"/>
            <c:invertIfNegative val="0"/>
            <c:bubble3D val="0"/>
            <c:spPr>
              <a:solidFill>
                <a:schemeClr val="tx1"/>
              </a:solidFill>
              <a:ln>
                <a:noFill/>
              </a:ln>
              <a:effectLst/>
            </c:spPr>
            <c:extLst>
              <c:ext xmlns:c16="http://schemas.microsoft.com/office/drawing/2014/chart" uri="{C3380CC4-5D6E-409C-BE32-E72D297353CC}">
                <c16:uniqueId val="{00000000-C8FB-4303-A191-AACA418F3FD1}"/>
              </c:ext>
            </c:extLst>
          </c:dPt>
          <c:dPt>
            <c:idx val="1"/>
            <c:invertIfNegative val="0"/>
            <c:bubble3D val="0"/>
            <c:spPr>
              <a:solidFill>
                <a:srgbClr val="CFB87C"/>
              </a:solidFill>
              <a:ln>
                <a:noFill/>
              </a:ln>
              <a:effectLst/>
            </c:spPr>
            <c:extLst>
              <c:ext xmlns:c16="http://schemas.microsoft.com/office/drawing/2014/chart" uri="{C3380CC4-5D6E-409C-BE32-E72D297353CC}">
                <c16:uniqueId val="{00000001-C8FB-4303-A191-AACA418F3FD1}"/>
              </c:ext>
            </c:extLst>
          </c:dPt>
          <c:dLbls>
            <c:spPr>
              <a:solidFill>
                <a:schemeClr val="bg1"/>
              </a:solidFill>
              <a:ln>
                <a:solidFill>
                  <a:schemeClr val="tx1">
                    <a:lumMod val="85000"/>
                    <a:lumOff val="15000"/>
                  </a:schemeClr>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NO SUBMISSIONS</c:v>
                </c:pt>
                <c:pt idx="1">
                  <c:v>2 OR MORE SUBMISSIONS</c:v>
                </c:pt>
              </c:strCache>
            </c:strRef>
          </c:cat>
          <c:val>
            <c:numRef>
              <c:f>Sheet1!$B$2:$B$3</c:f>
              <c:numCache>
                <c:formatCode>General</c:formatCode>
                <c:ptCount val="2"/>
                <c:pt idx="0">
                  <c:v>52</c:v>
                </c:pt>
                <c:pt idx="1">
                  <c:v>3</c:v>
                </c:pt>
              </c:numCache>
            </c:numRef>
          </c:val>
          <c:extLst>
            <c:ext xmlns:c16="http://schemas.microsoft.com/office/drawing/2014/chart" uri="{C3380CC4-5D6E-409C-BE32-E72D297353CC}">
              <c16:uniqueId val="{00000000-C37C-4824-A894-14927A7ED15F}"/>
            </c:ext>
          </c:extLst>
        </c:ser>
        <c:dLbls>
          <c:dLblPos val="inEnd"/>
          <c:showLegendKey val="0"/>
          <c:showVal val="1"/>
          <c:showCatName val="0"/>
          <c:showSerName val="0"/>
          <c:showPercent val="0"/>
          <c:showBubbleSize val="0"/>
        </c:dLbls>
        <c:gapWidth val="219"/>
        <c:overlap val="-27"/>
        <c:axId val="282421728"/>
        <c:axId val="466693984"/>
      </c:barChart>
      <c:catAx>
        <c:axId val="282421728"/>
        <c:scaling>
          <c:orientation val="minMax"/>
        </c:scaling>
        <c:delete val="0"/>
        <c:axPos val="b"/>
        <c:title>
          <c:tx>
            <c:rich>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b="1">
                    <a:solidFill>
                      <a:sysClr val="windowText" lastClr="000000"/>
                    </a:solidFill>
                  </a:rPr>
                  <a:t>PI submissions three years</a:t>
                </a:r>
                <a:r>
                  <a:rPr lang="en-US" b="1" baseline="0">
                    <a:solidFill>
                      <a:sysClr val="windowText" lastClr="000000"/>
                    </a:solidFill>
                  </a:rPr>
                  <a:t> after CRCW award</a:t>
                </a:r>
              </a:p>
            </c:rich>
          </c:tx>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6693984"/>
        <c:crosses val="autoZero"/>
        <c:auto val="1"/>
        <c:lblAlgn val="ctr"/>
        <c:lblOffset val="100"/>
        <c:noMultiLvlLbl val="0"/>
      </c:catAx>
      <c:valAx>
        <c:axId val="4666939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b="1">
                    <a:solidFill>
                      <a:sysClr val="windowText" lastClr="000000"/>
                    </a:solidFill>
                  </a:rPr>
                  <a:t>Frequency</a:t>
                </a:r>
              </a:p>
            </c:rich>
          </c:tx>
          <c:layout>
            <c:manualLayout>
              <c:xMode val="edge"/>
              <c:yMode val="edge"/>
              <c:x val="1.8518518518518517E-2"/>
              <c:y val="0.37946756655418079"/>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24217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r>
              <a:rPr lang="en-US" sz="1000" b="1">
                <a:solidFill>
                  <a:sysClr val="windowText" lastClr="000000"/>
                </a:solidFill>
              </a:rPr>
              <a:t>Co-PI submissions three years after CRCW award</a:t>
            </a:r>
          </a:p>
        </c:rich>
      </c:tx>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Co-PI submissions three years after CRCW award</c:v>
                </c:pt>
              </c:strCache>
            </c:strRef>
          </c:tx>
          <c:spPr>
            <a:solidFill>
              <a:schemeClr val="tx1"/>
            </a:solidFill>
            <a:ln>
              <a:noFill/>
            </a:ln>
            <a:effectLst/>
          </c:spPr>
          <c:invertIfNegative val="0"/>
          <c:dPt>
            <c:idx val="1"/>
            <c:invertIfNegative val="0"/>
            <c:bubble3D val="0"/>
            <c:spPr>
              <a:solidFill>
                <a:srgbClr val="CFB87C"/>
              </a:solidFill>
              <a:ln>
                <a:noFill/>
              </a:ln>
              <a:effectLst/>
            </c:spPr>
            <c:extLst>
              <c:ext xmlns:c16="http://schemas.microsoft.com/office/drawing/2014/chart" uri="{C3380CC4-5D6E-409C-BE32-E72D297353CC}">
                <c16:uniqueId val="{00000000-A692-4530-98C5-8B9367435E87}"/>
              </c:ext>
            </c:extLst>
          </c:dPt>
          <c:dPt>
            <c:idx val="2"/>
            <c:invertIfNegative val="0"/>
            <c:bubble3D val="0"/>
            <c:spPr>
              <a:solidFill>
                <a:schemeClr val="bg2">
                  <a:lumMod val="50000"/>
                </a:schemeClr>
              </a:solidFill>
              <a:ln>
                <a:noFill/>
              </a:ln>
              <a:effectLst/>
            </c:spPr>
            <c:extLst>
              <c:ext xmlns:c16="http://schemas.microsoft.com/office/drawing/2014/chart" uri="{C3380CC4-5D6E-409C-BE32-E72D297353CC}">
                <c16:uniqueId val="{00000001-A692-4530-98C5-8B9367435E87}"/>
              </c:ext>
            </c:extLst>
          </c:dPt>
          <c:dLbls>
            <c:spPr>
              <a:solidFill>
                <a:schemeClr val="bg1"/>
              </a:solidFill>
              <a:ln>
                <a:solidFill>
                  <a:schemeClr val="tx1">
                    <a:lumMod val="85000"/>
                    <a:lumOff val="15000"/>
                  </a:schemeClr>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NO SUBMISSIONS</c:v>
                </c:pt>
                <c:pt idx="1">
                  <c:v>ONE SUBMISSION</c:v>
                </c:pt>
                <c:pt idx="2">
                  <c:v>2 OR MORE SUBMISSIONS</c:v>
                </c:pt>
              </c:strCache>
            </c:strRef>
          </c:cat>
          <c:val>
            <c:numRef>
              <c:f>Sheet1!$B$2:$B$4</c:f>
              <c:numCache>
                <c:formatCode>General</c:formatCode>
                <c:ptCount val="3"/>
                <c:pt idx="0">
                  <c:v>50</c:v>
                </c:pt>
                <c:pt idx="1">
                  <c:v>1</c:v>
                </c:pt>
                <c:pt idx="2">
                  <c:v>4</c:v>
                </c:pt>
              </c:numCache>
            </c:numRef>
          </c:val>
          <c:extLst>
            <c:ext xmlns:c16="http://schemas.microsoft.com/office/drawing/2014/chart" uri="{C3380CC4-5D6E-409C-BE32-E72D297353CC}">
              <c16:uniqueId val="{00000000-0107-4AF7-A76A-C0971468DBD7}"/>
            </c:ext>
          </c:extLst>
        </c:ser>
        <c:dLbls>
          <c:dLblPos val="inEnd"/>
          <c:showLegendKey val="0"/>
          <c:showVal val="1"/>
          <c:showCatName val="0"/>
          <c:showSerName val="0"/>
          <c:showPercent val="0"/>
          <c:showBubbleSize val="0"/>
        </c:dLbls>
        <c:gapWidth val="219"/>
        <c:overlap val="-27"/>
        <c:axId val="2057978544"/>
        <c:axId val="466714784"/>
      </c:barChart>
      <c:catAx>
        <c:axId val="2057978544"/>
        <c:scaling>
          <c:orientation val="minMax"/>
        </c:scaling>
        <c:delete val="0"/>
        <c:axPos val="b"/>
        <c:title>
          <c:tx>
            <c:rich>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b="1">
                    <a:solidFill>
                      <a:sysClr val="windowText" lastClr="000000"/>
                    </a:solidFill>
                  </a:rPr>
                  <a:t>Co-PI</a:t>
                </a:r>
                <a:r>
                  <a:rPr lang="en-US" b="1" baseline="0">
                    <a:solidFill>
                      <a:sysClr val="windowText" lastClr="000000"/>
                    </a:solidFill>
                  </a:rPr>
                  <a:t> submissions three years after CRCW award</a:t>
                </a:r>
                <a:endParaRPr lang="en-US" b="1">
                  <a:solidFill>
                    <a:sysClr val="windowText" lastClr="000000"/>
                  </a:solidFill>
                </a:endParaRPr>
              </a:p>
            </c:rich>
          </c:tx>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6714784"/>
        <c:crosses val="autoZero"/>
        <c:auto val="1"/>
        <c:lblAlgn val="ctr"/>
        <c:lblOffset val="100"/>
        <c:noMultiLvlLbl val="0"/>
      </c:catAx>
      <c:valAx>
        <c:axId val="4667147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b="1">
                    <a:solidFill>
                      <a:sysClr val="windowText" lastClr="000000"/>
                    </a:solidFill>
                  </a:rPr>
                  <a:t>Frequency</a:t>
                </a:r>
              </a:p>
            </c:rich>
          </c:tx>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579785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effectLst/>
              <a:latin typeface="+mn-lt"/>
              <a:ea typeface="+mn-ea"/>
              <a:cs typeface="+mn-cs"/>
            </a:defRPr>
          </a:pPr>
          <a:endParaRPr lang="en-US"/>
        </a:p>
      </c:txPr>
    </c:title>
    <c:autoTitleDeleted val="0"/>
    <c:plotArea>
      <c:layout/>
      <c:pieChart>
        <c:varyColors val="1"/>
        <c:ser>
          <c:idx val="0"/>
          <c:order val="0"/>
          <c:tx>
            <c:strRef>
              <c:f>Sheet1!$B$1</c:f>
              <c:strCache>
                <c:ptCount val="1"/>
                <c:pt idx="0">
                  <c:v>Some impact</c:v>
                </c:pt>
              </c:strCache>
            </c:strRef>
          </c:tx>
          <c:spPr>
            <a:effectLst/>
          </c:spPr>
          <c:dPt>
            <c:idx val="0"/>
            <c:bubble3D val="0"/>
            <c:spPr>
              <a:solidFill>
                <a:schemeClr val="tx1"/>
              </a:solidFill>
              <a:ln>
                <a:noFill/>
              </a:ln>
              <a:effectLst/>
            </c:spPr>
            <c:extLst>
              <c:ext xmlns:c16="http://schemas.microsoft.com/office/drawing/2014/chart" uri="{C3380CC4-5D6E-409C-BE32-E72D297353CC}">
                <c16:uniqueId val="{00000001-85BF-42A4-A707-884B49656F5F}"/>
              </c:ext>
            </c:extLst>
          </c:dPt>
          <c:dPt>
            <c:idx val="1"/>
            <c:bubble3D val="0"/>
            <c:spPr>
              <a:solidFill>
                <a:srgbClr val="CFB87C"/>
              </a:solidFill>
              <a:ln w="19050">
                <a:solidFill>
                  <a:schemeClr val="bg1"/>
                </a:solidFill>
              </a:ln>
              <a:effectLst/>
            </c:spPr>
            <c:extLst>
              <c:ext xmlns:c16="http://schemas.microsoft.com/office/drawing/2014/chart" uri="{C3380CC4-5D6E-409C-BE32-E72D297353CC}">
                <c16:uniqueId val="{00000001-ACD7-4BC1-BD6F-522E809526F5}"/>
              </c:ext>
            </c:extLst>
          </c:dPt>
          <c:dLbls>
            <c:spPr>
              <a:solidFill>
                <a:schemeClr val="bg1"/>
              </a:solidFill>
              <a:ln>
                <a:noFill/>
              </a:ln>
              <a:effectLst/>
            </c:spPr>
            <c:txPr>
              <a:bodyPr rot="0" spcFirstLastPara="1" vertOverflow="ellipsis" vert="horz" wrap="square" anchor="ctr" anchorCtr="1"/>
              <a:lstStyle/>
              <a:p>
                <a:pPr>
                  <a:defRPr sz="1000" b="1" i="0" u="none" strike="noStrike" kern="1200" baseline="0">
                    <a:solidFill>
                      <a:schemeClr val="tx1"/>
                    </a:solidFill>
                    <a:effectLst/>
                    <a:latin typeface="+mn-lt"/>
                    <a:ea typeface="+mn-ea"/>
                    <a:cs typeface="+mn-cs"/>
                  </a:defRPr>
                </a:pPr>
                <a:endParaRPr lang="en-US"/>
              </a:p>
            </c:txPr>
            <c:dLblPos val="ctr"/>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c:f>
              <c:strCache>
                <c:ptCount val="2"/>
                <c:pt idx="0">
                  <c:v>No impact reported (including no report turned in)</c:v>
                </c:pt>
                <c:pt idx="1">
                  <c:v>Reported at least one high impact outcome</c:v>
                </c:pt>
              </c:strCache>
            </c:strRef>
          </c:cat>
          <c:val>
            <c:numRef>
              <c:f>Sheet1!$B$2:$B$3</c:f>
              <c:numCache>
                <c:formatCode>General</c:formatCode>
                <c:ptCount val="2"/>
                <c:pt idx="0">
                  <c:v>12</c:v>
                </c:pt>
                <c:pt idx="1">
                  <c:v>57</c:v>
                </c:pt>
              </c:numCache>
            </c:numRef>
          </c:val>
          <c:extLst>
            <c:ext xmlns:c16="http://schemas.microsoft.com/office/drawing/2014/chart" uri="{C3380CC4-5D6E-409C-BE32-E72D297353CC}">
              <c16:uniqueId val="{00000000-ACD7-4BC1-BD6F-522E809526F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6247174832312627"/>
          <c:y val="0.45133827021622297"/>
          <c:w val="0.30049121463983669"/>
          <c:h val="0.1845256842894638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effectLst/>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effectLst/>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49BB2-FB0C-274C-8DCA-B58739830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10</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UCCS</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 Smith</dc:creator>
  <cp:keywords/>
  <dc:description/>
  <cp:lastModifiedBy>Lindsay Coppa</cp:lastModifiedBy>
  <cp:revision>4</cp:revision>
  <dcterms:created xsi:type="dcterms:W3CDTF">2022-10-26T17:54:00Z</dcterms:created>
  <dcterms:modified xsi:type="dcterms:W3CDTF">2022-10-26T20:34:00Z</dcterms:modified>
</cp:coreProperties>
</file>